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E06DBE" w:rsidRPr="00E06DBE" w:rsidRDefault="00E06DBE" w:rsidP="00E06DBE">
      <w:pPr>
        <w:jc w:val="center"/>
        <w:rPr>
          <w:rFonts w:ascii="Times New Roman" w:hAnsi="Times New Roman" w:cs="Times New Roman"/>
          <w:b/>
          <w:bCs/>
        </w:rPr>
      </w:pPr>
      <w:bookmarkStart w:id="0" w:name="tree%252357"/>
      <w:r w:rsidRPr="00E06DBE">
        <w:rPr>
          <w:b/>
          <w:bCs/>
          <w:noProof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margin">
              <wp:align>center</wp:align>
            </wp:positionH>
            <wp:positionV relativeFrom="paragraph">
              <wp:posOffset>221</wp:posOffset>
            </wp:positionV>
            <wp:extent cx="459105" cy="574040"/>
            <wp:effectExtent l="0" t="0" r="0" b="0"/>
            <wp:wrapTopAndBottom/>
            <wp:docPr id="1" name="Picture 1" descr="romcoatstem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romcoatstema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9105" cy="5740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E06DBE">
        <w:rPr>
          <w:rFonts w:ascii="Times New Roman" w:hAnsi="Times New Roman" w:cs="Times New Roman"/>
          <w:b/>
          <w:bCs/>
        </w:rPr>
        <w:t>R   O   M   Â   N   I   A</w:t>
      </w:r>
    </w:p>
    <w:p w:rsidR="00E06DBE" w:rsidRPr="00E06DBE" w:rsidRDefault="00E06DBE" w:rsidP="00E06DBE">
      <w:pPr>
        <w:pStyle w:val="NoSpacing"/>
        <w:jc w:val="center"/>
        <w:rPr>
          <w:rFonts w:ascii="Times New Roman" w:hAnsi="Times New Roman" w:cs="Times New Roman"/>
          <w:b/>
          <w:bCs/>
        </w:rPr>
      </w:pPr>
      <w:r w:rsidRPr="00E06DBE">
        <w:rPr>
          <w:rFonts w:ascii="Times New Roman" w:hAnsi="Times New Roman" w:cs="Times New Roman"/>
          <w:b/>
          <w:bCs/>
        </w:rPr>
        <w:t>JUDEŢUL  VASLUI - COMUNA   PUSCASI</w:t>
      </w:r>
    </w:p>
    <w:p w:rsidR="00E06DBE" w:rsidRPr="00E06DBE" w:rsidRDefault="00E06DBE" w:rsidP="00E06DBE">
      <w:pPr>
        <w:pStyle w:val="NoSpacing"/>
        <w:jc w:val="center"/>
        <w:rPr>
          <w:rFonts w:ascii="Times New Roman" w:hAnsi="Times New Roman" w:cs="Times New Roman"/>
          <w:b/>
          <w:bCs/>
        </w:rPr>
      </w:pPr>
      <w:r w:rsidRPr="00E06DBE">
        <w:rPr>
          <w:rFonts w:ascii="Times New Roman" w:hAnsi="Times New Roman" w:cs="Times New Roman"/>
          <w:b/>
          <w:bCs/>
        </w:rPr>
        <w:t>CONSILIUL LOCAL</w:t>
      </w:r>
    </w:p>
    <w:p w:rsidR="00E06DBE" w:rsidRPr="00E67D57" w:rsidRDefault="00E06DBE" w:rsidP="00E06DBE">
      <w:pPr>
        <w:pStyle w:val="Header"/>
        <w:ind w:left="720"/>
        <w:rPr>
          <w:rFonts w:ascii="Arial Narrow" w:hAnsi="Arial Narrow"/>
          <w:sz w:val="18"/>
          <w:szCs w:val="18"/>
        </w:rPr>
      </w:pPr>
      <w:r w:rsidRPr="00E67D57">
        <w:rPr>
          <w:rFonts w:ascii="Arial Narrow" w:hAnsi="Arial Narrow"/>
          <w:sz w:val="18"/>
          <w:szCs w:val="18"/>
        </w:rPr>
        <w:t xml:space="preserve">   COMUNA PUSCASI - Cod </w:t>
      </w:r>
      <w:proofErr w:type="spellStart"/>
      <w:r w:rsidRPr="00E67D57">
        <w:rPr>
          <w:rFonts w:ascii="Arial Narrow" w:hAnsi="Arial Narrow"/>
          <w:sz w:val="18"/>
          <w:szCs w:val="18"/>
        </w:rPr>
        <w:t>poştal</w:t>
      </w:r>
      <w:proofErr w:type="spellEnd"/>
      <w:r w:rsidRPr="00E67D57">
        <w:rPr>
          <w:rFonts w:ascii="Arial Narrow" w:hAnsi="Arial Narrow"/>
          <w:sz w:val="18"/>
          <w:szCs w:val="18"/>
        </w:rPr>
        <w:t xml:space="preserve">  737328- </w:t>
      </w:r>
      <w:proofErr w:type="spellStart"/>
      <w:r w:rsidRPr="00E67D57">
        <w:rPr>
          <w:rFonts w:ascii="Arial Narrow" w:hAnsi="Arial Narrow"/>
          <w:sz w:val="18"/>
          <w:szCs w:val="18"/>
        </w:rPr>
        <w:t>Telefon</w:t>
      </w:r>
      <w:proofErr w:type="spellEnd"/>
      <w:r w:rsidRPr="00E67D57">
        <w:rPr>
          <w:rFonts w:ascii="Arial Narrow" w:hAnsi="Arial Narrow"/>
          <w:sz w:val="18"/>
          <w:szCs w:val="18"/>
        </w:rPr>
        <w:t xml:space="preserve">: 0235.340400/fax : 0235.340348 – e-mail: </w:t>
      </w:r>
      <w:hyperlink r:id="rId8" w:history="1">
        <w:r w:rsidRPr="00E67D57">
          <w:rPr>
            <w:rStyle w:val="Hyperlink"/>
            <w:rFonts w:ascii="Arial Narrow" w:hAnsi="Arial Narrow"/>
            <w:sz w:val="18"/>
            <w:szCs w:val="18"/>
          </w:rPr>
          <w:t>primariapuscasi@yahoo.com</w:t>
        </w:r>
      </w:hyperlink>
    </w:p>
    <w:tbl>
      <w:tblPr>
        <w:tblpPr w:leftFromText="180" w:rightFromText="180" w:vertAnchor="text" w:horzAnchor="margin" w:tblpXSpec="right" w:tblpY="-14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96"/>
        <w:gridCol w:w="3096"/>
        <w:gridCol w:w="3096"/>
      </w:tblGrid>
      <w:tr w:rsidR="00E06DBE" w:rsidRPr="00700A6A" w:rsidTr="008147C3">
        <w:trPr>
          <w:trHeight w:val="70"/>
        </w:trPr>
        <w:tc>
          <w:tcPr>
            <w:tcW w:w="3096" w:type="dxa"/>
            <w:shd w:val="clear" w:color="auto" w:fill="0000FF"/>
          </w:tcPr>
          <w:p w:rsidR="00E06DBE" w:rsidRPr="00700A6A" w:rsidRDefault="00E06DBE" w:rsidP="008147C3">
            <w:pPr>
              <w:pStyle w:val="Header"/>
              <w:rPr>
                <w:rFonts w:ascii="Arial Narrow" w:hAnsi="Arial Narrow"/>
                <w:sz w:val="6"/>
                <w:szCs w:val="6"/>
              </w:rPr>
            </w:pPr>
          </w:p>
        </w:tc>
        <w:tc>
          <w:tcPr>
            <w:tcW w:w="3096" w:type="dxa"/>
            <w:shd w:val="clear" w:color="auto" w:fill="FFFF00"/>
          </w:tcPr>
          <w:p w:rsidR="00E06DBE" w:rsidRPr="00700A6A" w:rsidRDefault="00E06DBE" w:rsidP="008147C3">
            <w:pPr>
              <w:pStyle w:val="Header"/>
              <w:rPr>
                <w:rFonts w:ascii="Arial Narrow" w:hAnsi="Arial Narrow"/>
                <w:sz w:val="6"/>
                <w:szCs w:val="6"/>
              </w:rPr>
            </w:pPr>
          </w:p>
        </w:tc>
        <w:tc>
          <w:tcPr>
            <w:tcW w:w="3096" w:type="dxa"/>
            <w:shd w:val="clear" w:color="auto" w:fill="FF0000"/>
          </w:tcPr>
          <w:p w:rsidR="00E06DBE" w:rsidRPr="00700A6A" w:rsidRDefault="00E06DBE" w:rsidP="008147C3">
            <w:pPr>
              <w:pStyle w:val="Header"/>
              <w:rPr>
                <w:rFonts w:ascii="Arial Narrow" w:hAnsi="Arial Narrow"/>
                <w:sz w:val="6"/>
                <w:szCs w:val="6"/>
              </w:rPr>
            </w:pPr>
          </w:p>
        </w:tc>
      </w:tr>
    </w:tbl>
    <w:p w:rsidR="00E06DBE" w:rsidRPr="00E06DBE" w:rsidRDefault="00E06DBE" w:rsidP="00E06DBE">
      <w:pPr>
        <w:pStyle w:val="NoSpacing"/>
        <w:jc w:val="center"/>
        <w:rPr>
          <w:rFonts w:ascii="Algerian" w:hAnsi="Algerian" w:cs="Times New Roman"/>
          <w:sz w:val="36"/>
          <w:szCs w:val="36"/>
        </w:rPr>
      </w:pPr>
      <w:r w:rsidRPr="00E06DBE">
        <w:rPr>
          <w:rFonts w:ascii="Algerian" w:hAnsi="Algerian" w:cs="Times New Roman"/>
          <w:sz w:val="36"/>
          <w:szCs w:val="36"/>
        </w:rPr>
        <w:t>HOT</w:t>
      </w:r>
      <w:r w:rsidRPr="00E06DBE">
        <w:rPr>
          <w:rFonts w:ascii="Cambria" w:hAnsi="Cambria" w:cs="Cambria"/>
          <w:sz w:val="36"/>
          <w:szCs w:val="36"/>
        </w:rPr>
        <w:t>Ă</w:t>
      </w:r>
      <w:r w:rsidRPr="00E06DBE">
        <w:rPr>
          <w:rFonts w:ascii="Algerian" w:hAnsi="Algerian" w:cs="Times New Roman"/>
          <w:sz w:val="36"/>
          <w:szCs w:val="36"/>
        </w:rPr>
        <w:t>R</w:t>
      </w:r>
      <w:r w:rsidRPr="00E06DBE">
        <w:rPr>
          <w:rFonts w:ascii="Algerian" w:hAnsi="Algerian" w:cs="Algerian"/>
          <w:sz w:val="36"/>
          <w:szCs w:val="36"/>
        </w:rPr>
        <w:t>Â</w:t>
      </w:r>
      <w:r w:rsidRPr="00E06DBE">
        <w:rPr>
          <w:rFonts w:ascii="Algerian" w:hAnsi="Algerian" w:cs="Times New Roman"/>
          <w:sz w:val="36"/>
          <w:szCs w:val="36"/>
        </w:rPr>
        <w:t>REA NR. 13/2023</w:t>
      </w:r>
    </w:p>
    <w:p w:rsidR="00E06DBE" w:rsidRPr="00F85A8C" w:rsidRDefault="00E06DBE" w:rsidP="00E06DBE">
      <w:pPr>
        <w:pStyle w:val="NoSpacing"/>
        <w:tabs>
          <w:tab w:val="center" w:pos="4847"/>
          <w:tab w:val="left" w:pos="7263"/>
        </w:tabs>
        <w:jc w:val="center"/>
        <w:rPr>
          <w:rFonts w:ascii="Times New Roman" w:eastAsia="Times New Roman" w:hAnsi="Times New Roman" w:cs="Times New Roman"/>
          <w:lang w:eastAsia="ro-RO"/>
        </w:rPr>
      </w:pPr>
      <w:r w:rsidRPr="00097C39">
        <w:rPr>
          <w:rFonts w:ascii="Times New Roman" w:eastAsia="Times New Roman" w:hAnsi="Times New Roman" w:cs="Times New Roman"/>
          <w:b/>
          <w:lang w:eastAsia="ro-RO"/>
        </w:rPr>
        <w:t>pr</w:t>
      </w:r>
      <w:r>
        <w:rPr>
          <w:rFonts w:ascii="Times New Roman" w:eastAsia="Times New Roman" w:hAnsi="Times New Roman" w:cs="Times New Roman"/>
          <w:b/>
          <w:lang w:eastAsia="ro-RO"/>
        </w:rPr>
        <w:t>i</w:t>
      </w:r>
      <w:r w:rsidRPr="00097C39">
        <w:rPr>
          <w:rFonts w:ascii="Times New Roman" w:eastAsia="Times New Roman" w:hAnsi="Times New Roman" w:cs="Times New Roman"/>
          <w:b/>
          <w:lang w:eastAsia="ro-RO"/>
        </w:rPr>
        <w:t>vind implementarea proiectului:</w:t>
      </w:r>
      <w:r>
        <w:rPr>
          <w:rFonts w:ascii="Times New Roman" w:eastAsia="Times New Roman" w:hAnsi="Times New Roman" w:cs="Times New Roman"/>
          <w:b/>
          <w:lang w:eastAsia="ro-RO"/>
        </w:rPr>
        <w:t xml:space="preserve">  </w:t>
      </w:r>
      <w:r w:rsidRPr="00F85A8C">
        <w:rPr>
          <w:rFonts w:ascii="Times New Roman" w:eastAsia="Times New Roman" w:hAnsi="Times New Roman" w:cs="Times New Roman"/>
          <w:b/>
          <w:lang w:eastAsia="ro-RO"/>
        </w:rPr>
        <w:t>„</w:t>
      </w:r>
      <w:r w:rsidRPr="007F132C">
        <w:rPr>
          <w:rFonts w:ascii="Times New Roman" w:hAnsi="Times New Roman"/>
          <w:b/>
          <w:bCs/>
        </w:rPr>
        <w:t>DEZVOLTAREA INFRASTRUCTURII DE MANAGEMENT AL DEȘEURILOR DIN COMUNA PUȘCAȘI, JUDEȚUL VASLUI, PRIN ACHIZIȚIA DE PUBELE INDIVIDUALE</w:t>
      </w:r>
      <w:r w:rsidRPr="00F85A8C">
        <w:rPr>
          <w:rFonts w:ascii="Times New Roman" w:eastAsia="Times New Roman" w:hAnsi="Times New Roman" w:cs="Times New Roman"/>
          <w:b/>
          <w:lang w:eastAsia="ro-RO"/>
        </w:rPr>
        <w:t>”</w:t>
      </w:r>
    </w:p>
    <w:p w:rsidR="00E06DBE" w:rsidRPr="00097C39" w:rsidRDefault="00E06DBE" w:rsidP="00E06DBE">
      <w:pPr>
        <w:pStyle w:val="NoSpacing"/>
        <w:jc w:val="center"/>
        <w:rPr>
          <w:rFonts w:ascii="Times New Roman" w:eastAsia="Times New Roman" w:hAnsi="Times New Roman" w:cs="Times New Roman"/>
          <w:b/>
          <w:lang w:eastAsia="ro-RO"/>
        </w:rPr>
      </w:pPr>
    </w:p>
    <w:p w:rsidR="00E06DBE" w:rsidRPr="00097C39" w:rsidRDefault="00E06DBE" w:rsidP="00E06DBE">
      <w:pPr>
        <w:tabs>
          <w:tab w:val="left" w:pos="1134"/>
        </w:tabs>
        <w:spacing w:after="0" w:line="240" w:lineRule="auto"/>
        <w:ind w:firstLine="851"/>
        <w:jc w:val="both"/>
        <w:rPr>
          <w:rFonts w:ascii="Times New Roman" w:hAnsi="Times New Roman" w:cs="Times New Roman"/>
          <w:lang w:eastAsia="ro-RO"/>
        </w:rPr>
      </w:pPr>
      <w:r w:rsidRPr="009E51D3">
        <w:rPr>
          <w:rFonts w:ascii="Times New Roman" w:hAnsi="Times New Roman" w:cs="Times New Roman"/>
          <w:b/>
          <w:bCs/>
          <w:lang w:eastAsia="ro-RO"/>
        </w:rPr>
        <w:t>Având în vedere temeiurile juridice</w:t>
      </w:r>
      <w:r w:rsidRPr="00097C39">
        <w:rPr>
          <w:rFonts w:ascii="Times New Roman" w:hAnsi="Times New Roman" w:cs="Times New Roman"/>
          <w:lang w:eastAsia="ro-RO"/>
        </w:rPr>
        <w:t>, respectiv prevederile:</w:t>
      </w:r>
    </w:p>
    <w:p w:rsidR="00E06DBE" w:rsidRPr="00097C39" w:rsidRDefault="00E06DBE" w:rsidP="00E06DBE">
      <w:pPr>
        <w:numPr>
          <w:ilvl w:val="0"/>
          <w:numId w:val="2"/>
        </w:numPr>
        <w:tabs>
          <w:tab w:val="left" w:pos="1134"/>
        </w:tabs>
        <w:spacing w:after="0" w:line="240" w:lineRule="auto"/>
        <w:ind w:left="0" w:firstLine="851"/>
        <w:jc w:val="both"/>
        <w:rPr>
          <w:rFonts w:ascii="Times New Roman" w:hAnsi="Times New Roman" w:cs="Times New Roman"/>
          <w:lang w:val="en-US" w:eastAsia="ro-RO"/>
        </w:rPr>
      </w:pPr>
      <w:r w:rsidRPr="00097C39">
        <w:rPr>
          <w:rFonts w:ascii="Times New Roman" w:hAnsi="Times New Roman" w:cs="Times New Roman"/>
          <w:lang w:eastAsia="ro-RO"/>
        </w:rPr>
        <w:t xml:space="preserve">Ghidului Solicitantului aferent </w:t>
      </w:r>
      <w:r w:rsidRPr="004F3463">
        <w:rPr>
          <w:rFonts w:ascii="Times New Roman" w:hAnsi="Times New Roman" w:cs="Times New Roman"/>
          <w:lang w:eastAsia="ro-RO"/>
        </w:rPr>
        <w:t>Masurii M9/6B - “Dezvoltarea serviciilor locale pentru populație și restaurarea patrimoniului cultural”</w:t>
      </w:r>
      <w:r w:rsidRPr="004F3463">
        <w:rPr>
          <w:rFonts w:ascii="Times New Roman" w:hAnsi="Times New Roman" w:cs="Times New Roman"/>
          <w:lang w:val="en-US" w:eastAsia="ro-RO"/>
        </w:rPr>
        <w:t xml:space="preserve">din </w:t>
      </w:r>
      <w:proofErr w:type="spellStart"/>
      <w:r w:rsidRPr="004F3463">
        <w:rPr>
          <w:rFonts w:ascii="Times New Roman" w:hAnsi="Times New Roman" w:cs="Times New Roman"/>
          <w:lang w:val="en-US" w:eastAsia="ro-RO"/>
        </w:rPr>
        <w:t>cadrul</w:t>
      </w:r>
      <w:proofErr w:type="spellEnd"/>
      <w:r w:rsidRPr="004F3463">
        <w:rPr>
          <w:rFonts w:ascii="Times New Roman" w:hAnsi="Times New Roman" w:cs="Times New Roman"/>
          <w:lang w:val="en-US" w:eastAsia="ro-RO"/>
        </w:rPr>
        <w:t xml:space="preserve"> </w:t>
      </w:r>
      <w:r w:rsidRPr="004F3463">
        <w:rPr>
          <w:rFonts w:ascii="Times New Roman" w:eastAsia="Times New Roman" w:hAnsi="Times New Roman" w:cs="Times New Roman"/>
          <w:color w:val="000000"/>
          <w:lang w:eastAsia="ro-RO"/>
        </w:rPr>
        <w:t>Asociației Valea Racovei</w:t>
      </w:r>
      <w:r w:rsidRPr="00097C39">
        <w:rPr>
          <w:rFonts w:ascii="Times New Roman" w:hAnsi="Times New Roman" w:cs="Times New Roman"/>
          <w:lang w:eastAsia="ro-RO"/>
        </w:rPr>
        <w:t xml:space="preserve"> si ale Programului National de Dezvoltare Rurala PNDR 2014-2020</w:t>
      </w:r>
      <w:r>
        <w:rPr>
          <w:rFonts w:ascii="Times New Roman" w:hAnsi="Times New Roman" w:cs="Times New Roman"/>
          <w:lang w:eastAsia="ro-RO"/>
        </w:rPr>
        <w:t xml:space="preserve"> – Axa LEADER</w:t>
      </w:r>
      <w:r w:rsidRPr="00097C39">
        <w:rPr>
          <w:rFonts w:ascii="Times New Roman" w:hAnsi="Times New Roman" w:cs="Times New Roman"/>
          <w:lang w:eastAsia="ro-RO"/>
        </w:rPr>
        <w:t>;</w:t>
      </w:r>
    </w:p>
    <w:p w:rsidR="00E06DBE" w:rsidRPr="009E51D3" w:rsidRDefault="00E06DBE" w:rsidP="00E06DBE">
      <w:pPr>
        <w:numPr>
          <w:ilvl w:val="0"/>
          <w:numId w:val="2"/>
        </w:numPr>
        <w:tabs>
          <w:tab w:val="left" w:pos="1134"/>
        </w:tabs>
        <w:spacing w:after="0" w:line="240" w:lineRule="auto"/>
        <w:ind w:left="0" w:firstLine="851"/>
        <w:jc w:val="both"/>
        <w:rPr>
          <w:rFonts w:ascii="Times New Roman" w:hAnsi="Times New Roman" w:cs="Times New Roman"/>
          <w:lang w:eastAsia="ro-RO"/>
        </w:rPr>
      </w:pPr>
      <w:r w:rsidRPr="009E51D3">
        <w:rPr>
          <w:rFonts w:ascii="Times New Roman" w:hAnsi="Times New Roman" w:cs="Times New Roman"/>
          <w:lang w:eastAsia="ro-RO"/>
        </w:rPr>
        <w:t>art. 120 și art. 121 alin. (1) și (2) din Constituția României, republicată;</w:t>
      </w:r>
    </w:p>
    <w:p w:rsidR="00E06DBE" w:rsidRPr="009E51D3" w:rsidRDefault="00E06DBE" w:rsidP="00E06DBE">
      <w:pPr>
        <w:numPr>
          <w:ilvl w:val="0"/>
          <w:numId w:val="2"/>
        </w:numPr>
        <w:tabs>
          <w:tab w:val="left" w:pos="0"/>
          <w:tab w:val="left" w:pos="1134"/>
        </w:tabs>
        <w:suppressAutoHyphens w:val="0"/>
        <w:spacing w:after="0" w:line="240" w:lineRule="auto"/>
        <w:ind w:left="0" w:firstLine="851"/>
        <w:jc w:val="both"/>
        <w:rPr>
          <w:rFonts w:ascii="Times New Roman" w:hAnsi="Times New Roman" w:cs="Times New Roman"/>
        </w:rPr>
      </w:pPr>
      <w:r w:rsidRPr="009E51D3">
        <w:rPr>
          <w:rFonts w:ascii="Times New Roman" w:hAnsi="Times New Roman" w:cs="Times New Roman"/>
        </w:rPr>
        <w:t>art. 8 și 9 din Carta europeană a autonomiei locale, adoptată la Strasbourg la 15 octombrie 1985, ratificată prin Legea nr. 199/1997;</w:t>
      </w:r>
    </w:p>
    <w:p w:rsidR="00E06DBE" w:rsidRPr="009E51D3" w:rsidRDefault="00E06DBE" w:rsidP="00E06DBE">
      <w:pPr>
        <w:numPr>
          <w:ilvl w:val="0"/>
          <w:numId w:val="2"/>
        </w:numPr>
        <w:tabs>
          <w:tab w:val="left" w:pos="1134"/>
        </w:tabs>
        <w:spacing w:after="0" w:line="240" w:lineRule="auto"/>
        <w:ind w:left="0" w:firstLine="851"/>
        <w:jc w:val="both"/>
        <w:rPr>
          <w:rFonts w:ascii="Times New Roman" w:eastAsia="Times New Roman" w:hAnsi="Times New Roman" w:cs="Times New Roman"/>
          <w:color w:val="000000"/>
          <w:lang w:eastAsia="ro-RO"/>
        </w:rPr>
      </w:pPr>
      <w:r w:rsidRPr="009E51D3">
        <w:rPr>
          <w:rFonts w:ascii="Times New Roman" w:hAnsi="Times New Roman" w:cs="Times New Roman"/>
        </w:rPr>
        <w:t xml:space="preserve">art. 7 alin. (2) și art. 1166 </w:t>
      </w:r>
      <w:r w:rsidRPr="009E51D3">
        <w:rPr>
          <w:rFonts w:ascii="Times New Roman" w:eastAsia="Times New Roman" w:hAnsi="Times New Roman" w:cs="Times New Roman"/>
          <w:color w:val="000000"/>
          <w:lang w:eastAsia="ro-RO"/>
        </w:rPr>
        <w:t>și următoarele din</w:t>
      </w:r>
      <w:r w:rsidRPr="009E51D3">
        <w:rPr>
          <w:rFonts w:ascii="Times New Roman" w:hAnsi="Times New Roman" w:cs="Times New Roman"/>
        </w:rPr>
        <w:t xml:space="preserve"> </w:t>
      </w:r>
      <w:r w:rsidRPr="009E51D3">
        <w:rPr>
          <w:rFonts w:ascii="Times New Roman" w:eastAsia="Times New Roman" w:hAnsi="Times New Roman" w:cs="Times New Roman"/>
          <w:color w:val="000000"/>
          <w:lang w:eastAsia="ro-RO"/>
        </w:rPr>
        <w:t>Legea nr. 287/2009 privind Codul civil, republicată, cu modificările ulterioare, referitoare la contracte sau convenții</w:t>
      </w:r>
      <w:r w:rsidRPr="009E51D3">
        <w:rPr>
          <w:rFonts w:ascii="Times New Roman" w:hAnsi="Times New Roman" w:cs="Times New Roman"/>
        </w:rPr>
        <w:t>;</w:t>
      </w:r>
    </w:p>
    <w:p w:rsidR="00E06DBE" w:rsidRPr="009E51D3" w:rsidRDefault="00E06DBE" w:rsidP="00E06DBE">
      <w:pPr>
        <w:numPr>
          <w:ilvl w:val="0"/>
          <w:numId w:val="2"/>
        </w:numPr>
        <w:tabs>
          <w:tab w:val="left" w:pos="1134"/>
        </w:tabs>
        <w:suppressAutoHyphens w:val="0"/>
        <w:spacing w:after="0" w:line="240" w:lineRule="auto"/>
        <w:ind w:left="0" w:firstLine="851"/>
        <w:rPr>
          <w:rFonts w:ascii="Times New Roman" w:hAnsi="Times New Roman" w:cs="Times New Roman"/>
        </w:rPr>
      </w:pPr>
      <w:r w:rsidRPr="009E51D3">
        <w:rPr>
          <w:rFonts w:ascii="Times New Roman" w:hAnsi="Times New Roman" w:cs="Times New Roman"/>
        </w:rPr>
        <w:t>art. 20 și 21 din Legea cadru a descentralizării nr. 195/2006;</w:t>
      </w:r>
    </w:p>
    <w:p w:rsidR="00E06DBE" w:rsidRPr="009E51D3" w:rsidRDefault="00E06DBE" w:rsidP="00E06DBE">
      <w:pPr>
        <w:numPr>
          <w:ilvl w:val="0"/>
          <w:numId w:val="2"/>
        </w:numPr>
        <w:tabs>
          <w:tab w:val="left" w:pos="1134"/>
        </w:tabs>
        <w:spacing w:after="0" w:line="240" w:lineRule="auto"/>
        <w:ind w:left="0" w:firstLine="851"/>
        <w:jc w:val="both"/>
        <w:rPr>
          <w:rFonts w:ascii="Times New Roman" w:hAnsi="Times New Roman" w:cs="Times New Roman"/>
          <w:lang w:eastAsia="ro-RO"/>
        </w:rPr>
      </w:pPr>
      <w:r w:rsidRPr="009E51D3">
        <w:rPr>
          <w:rFonts w:ascii="Times New Roman" w:eastAsia="Times New Roman" w:hAnsi="Times New Roman" w:cs="Times New Roman"/>
          <w:color w:val="000000"/>
          <w:lang w:eastAsia="ro-RO"/>
        </w:rPr>
        <w:t>Legea nr. 273/2006 privind finanțele publice locale, cu modificările și completările ulterioare;</w:t>
      </w:r>
    </w:p>
    <w:bookmarkEnd w:id="0"/>
    <w:p w:rsidR="00E06DBE" w:rsidRPr="00097C39" w:rsidRDefault="00E06DBE" w:rsidP="00E06DBE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eastAsia="ro-RO"/>
        </w:rPr>
      </w:pPr>
      <w:r w:rsidRPr="00097C39">
        <w:rPr>
          <w:rFonts w:ascii="Times New Roman" w:eastAsia="Times New Roman" w:hAnsi="Times New Roman" w:cs="Times New Roman"/>
          <w:color w:val="000000"/>
          <w:lang w:eastAsia="ro-RO"/>
        </w:rPr>
        <w:t>luând act de:</w:t>
      </w:r>
    </w:p>
    <w:p w:rsidR="00E06DBE" w:rsidRPr="00097C39" w:rsidRDefault="00E06DBE" w:rsidP="00E06DBE">
      <w:pPr>
        <w:pStyle w:val="ListParagraph"/>
        <w:numPr>
          <w:ilvl w:val="0"/>
          <w:numId w:val="1"/>
        </w:numPr>
        <w:tabs>
          <w:tab w:val="left" w:pos="1276"/>
        </w:tabs>
        <w:spacing w:after="0" w:line="240" w:lineRule="auto"/>
        <w:ind w:left="0" w:firstLine="851"/>
        <w:jc w:val="both"/>
        <w:rPr>
          <w:rFonts w:ascii="Times New Roman" w:hAnsi="Times New Roman"/>
          <w:color w:val="000000"/>
          <w:lang w:eastAsia="ro-RO"/>
        </w:rPr>
      </w:pPr>
      <w:r w:rsidRPr="00097C39">
        <w:rPr>
          <w:rFonts w:ascii="Times New Roman" w:hAnsi="Times New Roman"/>
          <w:color w:val="000000"/>
          <w:lang w:eastAsia="ro-RO"/>
        </w:rPr>
        <w:t xml:space="preserve">referatul de aprobare prezentat de către primarul comunei </w:t>
      </w:r>
      <w:r>
        <w:rPr>
          <w:rFonts w:ascii="Times New Roman" w:hAnsi="Times New Roman"/>
          <w:color w:val="000000"/>
          <w:lang w:eastAsia="ro-RO"/>
        </w:rPr>
        <w:t>Puscasi</w:t>
      </w:r>
      <w:r w:rsidRPr="00097C39">
        <w:rPr>
          <w:rFonts w:ascii="Times New Roman" w:hAnsi="Times New Roman"/>
          <w:color w:val="000000"/>
          <w:lang w:eastAsia="ro-RO"/>
        </w:rPr>
        <w:t xml:space="preserve"> în calitatea sa de inițiator, prin care se susține necesitatea și oportunitatea proiectului, constituind un aport pentru dezvoltarea colectivității;</w:t>
      </w:r>
    </w:p>
    <w:p w:rsidR="00E06DBE" w:rsidRPr="00097C39" w:rsidRDefault="00E06DBE" w:rsidP="00E06DBE">
      <w:pPr>
        <w:pStyle w:val="ListParagraph"/>
        <w:numPr>
          <w:ilvl w:val="0"/>
          <w:numId w:val="1"/>
        </w:numPr>
        <w:tabs>
          <w:tab w:val="left" w:pos="1276"/>
        </w:tabs>
        <w:spacing w:after="0" w:line="240" w:lineRule="auto"/>
        <w:ind w:left="0" w:firstLine="851"/>
        <w:jc w:val="both"/>
        <w:rPr>
          <w:rFonts w:ascii="Times New Roman" w:eastAsia="Arial" w:hAnsi="Times New Roman"/>
          <w:color w:val="000000"/>
          <w:lang w:eastAsia="ro-RO"/>
        </w:rPr>
      </w:pPr>
      <w:r w:rsidRPr="00097C39">
        <w:rPr>
          <w:rFonts w:ascii="Times New Roman" w:hAnsi="Times New Roman"/>
          <w:color w:val="000000"/>
          <w:lang w:eastAsia="ro-RO"/>
        </w:rPr>
        <w:t>raportul compartimentului de resort din cadrul aparatului de specialitate al primarului, prin care se motivează, în drept și în fapt,  necesitatea și oportunitatea proiectului, constituind un aport pentru dezvoltarea colectivității;</w:t>
      </w:r>
    </w:p>
    <w:p w:rsidR="00E06DBE" w:rsidRDefault="00E06DBE" w:rsidP="00E06DBE">
      <w:pPr>
        <w:pStyle w:val="ListParagraph"/>
        <w:numPr>
          <w:ilvl w:val="0"/>
          <w:numId w:val="1"/>
        </w:numPr>
        <w:tabs>
          <w:tab w:val="left" w:pos="1276"/>
        </w:tabs>
        <w:spacing w:after="0" w:line="240" w:lineRule="auto"/>
        <w:ind w:left="0" w:firstLine="851"/>
        <w:jc w:val="both"/>
        <w:rPr>
          <w:rFonts w:ascii="Times New Roman" w:hAnsi="Times New Roman"/>
          <w:color w:val="000000"/>
          <w:lang w:eastAsia="ro-RO"/>
        </w:rPr>
      </w:pPr>
      <w:r w:rsidRPr="00227D2A">
        <w:rPr>
          <w:rFonts w:ascii="Times New Roman" w:hAnsi="Times New Roman"/>
          <w:color w:val="000000"/>
          <w:lang w:eastAsia="ro-RO"/>
        </w:rPr>
        <w:t xml:space="preserve">raportul comisiei de specialitate a Consiliului Local al comunei </w:t>
      </w:r>
      <w:r>
        <w:rPr>
          <w:rFonts w:ascii="Times New Roman" w:hAnsi="Times New Roman"/>
          <w:color w:val="000000"/>
          <w:lang w:eastAsia="ro-RO"/>
        </w:rPr>
        <w:t>Puscasi</w:t>
      </w:r>
    </w:p>
    <w:p w:rsidR="00E06DBE" w:rsidRDefault="00E06DBE" w:rsidP="00E06DBE">
      <w:pPr>
        <w:tabs>
          <w:tab w:val="left" w:pos="4111"/>
        </w:tabs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b/>
          <w:i/>
          <w:lang w:eastAsia="ro-RO"/>
        </w:rPr>
      </w:pPr>
      <w:r w:rsidRPr="009E51D3">
        <w:rPr>
          <w:rFonts w:ascii="Times New Roman" w:eastAsia="Times New Roman" w:hAnsi="Times New Roman" w:cs="Times New Roman"/>
          <w:b/>
          <w:bCs/>
          <w:color w:val="000000"/>
          <w:lang w:eastAsia="ro-RO"/>
        </w:rPr>
        <w:t>constatând necesitatea</w:t>
      </w:r>
      <w:r w:rsidRPr="00097C39">
        <w:rPr>
          <w:rFonts w:ascii="Times New Roman" w:eastAsia="Times New Roman" w:hAnsi="Times New Roman" w:cs="Times New Roman"/>
          <w:color w:val="000000"/>
          <w:lang w:eastAsia="ro-RO"/>
        </w:rPr>
        <w:t xml:space="preserve"> de a asigura resursele financiare pentru realizarea investițiilor publice de </w:t>
      </w:r>
      <w:r w:rsidRPr="00097C39">
        <w:rPr>
          <w:rFonts w:ascii="Times New Roman" w:eastAsia="Times New Roman" w:hAnsi="Times New Roman" w:cs="Times New Roman"/>
          <w:lang w:eastAsia="ro-RO"/>
        </w:rPr>
        <w:t xml:space="preserve">interes local, a căror documentație tehnico-economică a fost aprobată prin Hotărârea Consiliului Local privind obiectivul de investitii  </w:t>
      </w:r>
      <w:r w:rsidRPr="0001466E">
        <w:rPr>
          <w:rFonts w:ascii="Times New Roman" w:eastAsia="Times New Roman" w:hAnsi="Times New Roman" w:cs="Times New Roman"/>
          <w:b/>
          <w:lang w:eastAsia="ro-RO"/>
        </w:rPr>
        <w:t>„</w:t>
      </w:r>
      <w:r w:rsidRPr="007F132C">
        <w:rPr>
          <w:rFonts w:ascii="Times New Roman" w:hAnsi="Times New Roman"/>
          <w:b/>
          <w:bCs/>
        </w:rPr>
        <w:t>DEZVOLTAREA INFRASTRUCTURII DE MANAGEMENT AL DEȘEURILOR DIN COMUNA PUȘCAȘI, JUDEȚUL VASLUI, PRIN ACHIZIȚIA DE PUBELE INDIVIDUALE</w:t>
      </w:r>
      <w:r w:rsidRPr="0001466E">
        <w:rPr>
          <w:rFonts w:ascii="Times New Roman" w:eastAsia="Times New Roman" w:hAnsi="Times New Roman" w:cs="Times New Roman"/>
          <w:b/>
          <w:lang w:eastAsia="ro-RO"/>
        </w:rPr>
        <w:t>”</w:t>
      </w:r>
      <w:r w:rsidRPr="00097C39">
        <w:rPr>
          <w:rFonts w:ascii="Times New Roman" w:eastAsia="Times New Roman" w:hAnsi="Times New Roman" w:cs="Times New Roman"/>
          <w:b/>
          <w:i/>
          <w:lang w:eastAsia="ro-RO"/>
        </w:rPr>
        <w:t>.</w:t>
      </w:r>
    </w:p>
    <w:p w:rsidR="00E06DBE" w:rsidRPr="00E06DBE" w:rsidRDefault="00E06DBE" w:rsidP="00E06DBE">
      <w:pPr>
        <w:ind w:firstLine="851"/>
        <w:jc w:val="both"/>
        <w:rPr>
          <w:rFonts w:ascii="Times New Roman" w:hAnsi="Times New Roman" w:cs="Times New Roman"/>
          <w:iCs/>
          <w:sz w:val="28"/>
          <w:szCs w:val="28"/>
        </w:rPr>
      </w:pPr>
      <w:bookmarkStart w:id="1" w:name="_Hlk128119498"/>
      <w:r w:rsidRPr="00E06DBE">
        <w:rPr>
          <w:rFonts w:ascii="Times New Roman" w:hAnsi="Times New Roman" w:cs="Times New Roman"/>
          <w:b/>
          <w:bCs/>
          <w:iCs/>
          <w:sz w:val="28"/>
          <w:szCs w:val="28"/>
        </w:rPr>
        <w:t>In temeiul</w:t>
      </w:r>
      <w:r w:rsidRPr="00E06DBE">
        <w:rPr>
          <w:rFonts w:ascii="Times New Roman" w:hAnsi="Times New Roman" w:cs="Times New Roman"/>
          <w:iCs/>
          <w:sz w:val="28"/>
          <w:szCs w:val="28"/>
        </w:rPr>
        <w:t xml:space="preserve"> art. 129, art. 139, art. 196 din OUG nr.57/2019 privind Codul Administrativ cu modificarile si completarile ulterioare:</w:t>
      </w:r>
    </w:p>
    <w:bookmarkEnd w:id="1"/>
    <w:p w:rsidR="00E06DBE" w:rsidRPr="00E06DBE" w:rsidRDefault="00E06DBE" w:rsidP="00E06DBE">
      <w:pPr>
        <w:spacing w:after="0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o-RO"/>
        </w:rPr>
      </w:pPr>
      <w:r w:rsidRPr="00E06DBE">
        <w:rPr>
          <w:rFonts w:ascii="Times New Roman" w:eastAsia="Times New Roman" w:hAnsi="Times New Roman" w:cs="Times New Roman"/>
          <w:b/>
          <w:sz w:val="28"/>
          <w:szCs w:val="28"/>
          <w:lang w:eastAsia="ro-RO"/>
        </w:rPr>
        <w:t>Consiliul Local al Comunei PUSCASI adoptă prezenta</w:t>
      </w:r>
    </w:p>
    <w:p w:rsidR="00E06DBE" w:rsidRPr="00E06DBE" w:rsidRDefault="00E06DBE" w:rsidP="00E06DBE">
      <w:pPr>
        <w:spacing w:after="0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o-RO"/>
        </w:rPr>
      </w:pPr>
      <w:r w:rsidRPr="00E06DBE">
        <w:rPr>
          <w:rFonts w:ascii="Times New Roman" w:eastAsia="Times New Roman" w:hAnsi="Times New Roman" w:cs="Times New Roman"/>
          <w:b/>
          <w:sz w:val="28"/>
          <w:szCs w:val="28"/>
          <w:lang w:eastAsia="ro-RO"/>
        </w:rPr>
        <w:t xml:space="preserve"> HOTĂRÂRE</w:t>
      </w:r>
    </w:p>
    <w:p w:rsidR="00E06DBE" w:rsidRPr="00E06DBE" w:rsidRDefault="00E06DBE" w:rsidP="00E06DBE">
      <w:pPr>
        <w:spacing w:after="0"/>
        <w:ind w:firstLine="720"/>
        <w:jc w:val="both"/>
        <w:rPr>
          <w:rFonts w:ascii="Times New Roman" w:eastAsia="Times New Roman" w:hAnsi="Times New Roman" w:cs="Times New Roman"/>
          <w:bCs/>
          <w:sz w:val="28"/>
          <w:szCs w:val="28"/>
          <w:lang w:eastAsia="ro-RO"/>
        </w:rPr>
      </w:pPr>
    </w:p>
    <w:p w:rsidR="00E06DBE" w:rsidRPr="00E06DBE" w:rsidRDefault="00E06DBE" w:rsidP="00E06DBE">
      <w:pPr>
        <w:spacing w:after="0"/>
        <w:ind w:firstLine="720"/>
        <w:jc w:val="both"/>
        <w:rPr>
          <w:rFonts w:ascii="Times New Roman" w:eastAsia="Times New Roman" w:hAnsi="Times New Roman" w:cs="Times New Roman"/>
          <w:bCs/>
          <w:i/>
          <w:lang w:eastAsia="ro-RO"/>
        </w:rPr>
      </w:pPr>
      <w:bookmarkStart w:id="2" w:name="ref%2523A1"/>
      <w:bookmarkStart w:id="3" w:name="ref%2523A4"/>
      <w:bookmarkStart w:id="4" w:name="tree%252374"/>
      <w:bookmarkEnd w:id="2"/>
      <w:bookmarkEnd w:id="3"/>
      <w:r w:rsidRPr="00E06DBE">
        <w:rPr>
          <w:rFonts w:ascii="Times New Roman" w:eastAsia="Times New Roman" w:hAnsi="Times New Roman" w:cs="Times New Roman"/>
          <w:bCs/>
          <w:lang w:eastAsia="ro-RO"/>
        </w:rPr>
        <w:t>Art. 1. - Se aprobă implementarea proiectului „</w:t>
      </w:r>
      <w:r w:rsidRPr="00E06DBE">
        <w:rPr>
          <w:rFonts w:ascii="Times New Roman" w:hAnsi="Times New Roman" w:cs="Times New Roman"/>
          <w:bCs/>
        </w:rPr>
        <w:t>DEZVOLTAREA INFRASTRUCTURII DE MANAGEMENT AL DEȘEURILOR DIN COMUNA PUȘCAȘI, JUDEȚUL VASLUI, PRIN ACHIZIȚIA DE PUBELE INDIVIDUALE</w:t>
      </w:r>
      <w:r w:rsidRPr="00E06DBE">
        <w:rPr>
          <w:rFonts w:ascii="Times New Roman" w:eastAsia="Times New Roman" w:hAnsi="Times New Roman" w:cs="Times New Roman"/>
          <w:bCs/>
          <w:lang w:eastAsia="ro-RO"/>
        </w:rPr>
        <w:t>”, denumit în continuare Proiectul.</w:t>
      </w:r>
    </w:p>
    <w:p w:rsidR="00E06DBE" w:rsidRPr="00E06DBE" w:rsidRDefault="00E06DBE" w:rsidP="00E06DBE">
      <w:pPr>
        <w:spacing w:after="0"/>
        <w:ind w:firstLine="720"/>
        <w:jc w:val="both"/>
        <w:rPr>
          <w:rFonts w:ascii="Times New Roman" w:eastAsia="Times New Roman" w:hAnsi="Times New Roman" w:cs="Times New Roman"/>
          <w:bCs/>
          <w:lang w:eastAsia="ro-RO"/>
        </w:rPr>
      </w:pPr>
      <w:r w:rsidRPr="00E06DBE">
        <w:rPr>
          <w:rFonts w:ascii="Times New Roman" w:eastAsia="Times New Roman" w:hAnsi="Times New Roman" w:cs="Times New Roman"/>
          <w:bCs/>
          <w:lang w:eastAsia="ro-RO"/>
        </w:rPr>
        <w:lastRenderedPageBreak/>
        <w:t>Art. 2 – Se aproba necesitatea, oportunitatea si potentialul economic al proiectului „</w:t>
      </w:r>
      <w:r w:rsidRPr="00E06DBE">
        <w:rPr>
          <w:rFonts w:ascii="Times New Roman" w:hAnsi="Times New Roman" w:cs="Times New Roman"/>
          <w:bCs/>
        </w:rPr>
        <w:t>DEZVOLTAREA INFRASTRUCTURII DE MANAGEMENT AL DEȘEURILOR DIN COMUNA PUȘCAȘI, JUDEȚUL VASLUI, PRIN ACHIZIȚIA DE PUBELE INDIVIDUALE</w:t>
      </w:r>
      <w:r w:rsidRPr="00E06DBE">
        <w:rPr>
          <w:rFonts w:ascii="Times New Roman" w:eastAsia="Times New Roman" w:hAnsi="Times New Roman" w:cs="Times New Roman"/>
          <w:bCs/>
          <w:lang w:eastAsia="ro-RO"/>
        </w:rPr>
        <w:t xml:space="preserve">”. </w:t>
      </w:r>
    </w:p>
    <w:p w:rsidR="00E06DBE" w:rsidRPr="00E06DBE" w:rsidRDefault="00E06DBE" w:rsidP="00E06DBE">
      <w:pPr>
        <w:spacing w:after="0"/>
        <w:ind w:firstLine="720"/>
        <w:jc w:val="both"/>
        <w:rPr>
          <w:rFonts w:ascii="Times New Roman" w:eastAsia="Times New Roman" w:hAnsi="Times New Roman" w:cs="Times New Roman"/>
          <w:bCs/>
          <w:lang w:eastAsia="ro-RO"/>
        </w:rPr>
      </w:pPr>
      <w:r w:rsidRPr="00E06DBE">
        <w:rPr>
          <w:rFonts w:ascii="Times New Roman" w:eastAsia="Times New Roman" w:hAnsi="Times New Roman" w:cs="Times New Roman"/>
          <w:bCs/>
          <w:lang w:eastAsia="ro-RO"/>
        </w:rPr>
        <w:t>Art. 3. - Cheltuielile aferente Proiectului (eligibile si neeligibile, inclusiv sumele necesare pentru cofinantarea acestuia, daca va fi cazul) se prevăd în bugetul local pentru perioada de realizare a investiției, în cazul obținerii finanțării prin Programul Național de Dezvoltare Rurală - P.N.D.R., potrivit legii.</w:t>
      </w:r>
    </w:p>
    <w:p w:rsidR="00E06DBE" w:rsidRPr="00E06DBE" w:rsidRDefault="00E06DBE" w:rsidP="00E06DBE">
      <w:pPr>
        <w:spacing w:after="0"/>
        <w:ind w:firstLine="720"/>
        <w:jc w:val="both"/>
        <w:rPr>
          <w:rFonts w:ascii="Times New Roman" w:eastAsia="Times New Roman" w:hAnsi="Times New Roman" w:cs="Times New Roman"/>
          <w:bCs/>
          <w:lang w:eastAsia="ro-RO"/>
        </w:rPr>
      </w:pPr>
      <w:r w:rsidRPr="00E06DBE">
        <w:rPr>
          <w:rFonts w:ascii="Times New Roman" w:eastAsia="Times New Roman" w:hAnsi="Times New Roman" w:cs="Times New Roman"/>
          <w:bCs/>
          <w:lang w:eastAsia="ro-RO"/>
        </w:rPr>
        <w:t>Art. 4. - Autoritățile administrației publice locale se obligă să asigure veniturile necesare acoperirii cheltuielilor de mentenanta a investiției pe o perioadă de minimum 5 ani de la data efectuării ultimei plăți în cadrul Proiectului.</w:t>
      </w:r>
    </w:p>
    <w:p w:rsidR="00E06DBE" w:rsidRPr="00E06DBE" w:rsidRDefault="00E06DBE" w:rsidP="00E06DBE">
      <w:pPr>
        <w:spacing w:after="0"/>
        <w:ind w:firstLine="720"/>
        <w:jc w:val="both"/>
        <w:rPr>
          <w:rFonts w:ascii="Times New Roman" w:eastAsia="Times New Roman" w:hAnsi="Times New Roman" w:cs="Times New Roman"/>
          <w:bCs/>
          <w:lang w:val="sk-SK" w:eastAsia="ro-RO"/>
        </w:rPr>
      </w:pPr>
      <w:r w:rsidRPr="00E06DBE">
        <w:rPr>
          <w:rFonts w:ascii="Times New Roman" w:eastAsia="Times New Roman" w:hAnsi="Times New Roman" w:cs="Times New Roman"/>
          <w:bCs/>
          <w:lang w:eastAsia="ro-RO"/>
        </w:rPr>
        <w:t>Art. 5. - Numărul locuitorilor și o</w:t>
      </w:r>
      <w:r w:rsidRPr="00E06DBE">
        <w:rPr>
          <w:rFonts w:ascii="Times New Roman" w:eastAsia="Times New Roman" w:hAnsi="Times New Roman" w:cs="Times New Roman"/>
          <w:bCs/>
          <w:lang w:val="sk-SK" w:eastAsia="ro-RO"/>
        </w:rPr>
        <w:t>peratorii economici deservi</w:t>
      </w:r>
      <w:r w:rsidRPr="00E06DBE">
        <w:rPr>
          <w:rFonts w:ascii="Times New Roman" w:eastAsia="Times New Roman" w:hAnsi="Times New Roman" w:cs="Times New Roman"/>
          <w:bCs/>
          <w:lang w:eastAsia="ro-RO"/>
        </w:rPr>
        <w:t>ț</w:t>
      </w:r>
      <w:r w:rsidRPr="00E06DBE">
        <w:rPr>
          <w:rFonts w:ascii="Times New Roman" w:eastAsia="Times New Roman" w:hAnsi="Times New Roman" w:cs="Times New Roman"/>
          <w:bCs/>
          <w:lang w:val="sk-SK" w:eastAsia="ro-RO"/>
        </w:rPr>
        <w:t>i de Proiect, precum și caracteristicile tehnice ale Proiectului, sunt cuprinse în anexă nr. 1, care este parte integrantă din prezenta hotărâre.</w:t>
      </w:r>
    </w:p>
    <w:p w:rsidR="00E06DBE" w:rsidRPr="00E06DBE" w:rsidRDefault="00E06DBE" w:rsidP="00E06DBE">
      <w:pPr>
        <w:spacing w:after="0"/>
        <w:ind w:firstLine="720"/>
        <w:jc w:val="both"/>
        <w:rPr>
          <w:rFonts w:ascii="Times New Roman" w:eastAsia="Times New Roman" w:hAnsi="Times New Roman" w:cs="Times New Roman"/>
          <w:bCs/>
          <w:lang w:val="sk-SK" w:eastAsia="ro-RO"/>
        </w:rPr>
      </w:pPr>
      <w:r w:rsidRPr="00E06DBE">
        <w:rPr>
          <w:rFonts w:ascii="Times New Roman" w:eastAsia="Times New Roman" w:hAnsi="Times New Roman" w:cs="Times New Roman"/>
          <w:bCs/>
          <w:lang w:val="sk-SK" w:eastAsia="ro-RO"/>
        </w:rPr>
        <w:t xml:space="preserve">Art. 6. - Reprezentantul legal al comunei este, potrivit legii, primarul acesteia, în dubla sa calitate și de ordonator principal de credite, respectiv domnul </w:t>
      </w:r>
      <w:r w:rsidRPr="00E06DBE">
        <w:rPr>
          <w:rFonts w:ascii="Times New Roman" w:eastAsia="Times New Roman" w:hAnsi="Times New Roman" w:cs="Times New Roman"/>
          <w:bCs/>
          <w:lang w:eastAsia="ro-RO"/>
        </w:rPr>
        <w:t>Ignat Paul-Marian</w:t>
      </w:r>
      <w:r w:rsidRPr="00E06DBE">
        <w:rPr>
          <w:rFonts w:ascii="Times New Roman" w:eastAsia="Times New Roman" w:hAnsi="Times New Roman" w:cs="Times New Roman"/>
          <w:bCs/>
          <w:lang w:val="sk-SK" w:eastAsia="ro-RO"/>
        </w:rPr>
        <w:t xml:space="preserve">. Acesta va asigura relatia cu AFIR in derularea Proiectului. </w:t>
      </w:r>
    </w:p>
    <w:p w:rsidR="00E06DBE" w:rsidRPr="00E06DBE" w:rsidRDefault="00E06DBE" w:rsidP="00E06DBE">
      <w:pPr>
        <w:pStyle w:val="BodyTextIndent"/>
        <w:ind w:left="0" w:firstLine="720"/>
        <w:jc w:val="both"/>
        <w:rPr>
          <w:rFonts w:ascii="Times New Roman" w:hAnsi="Times New Roman" w:cs="Times New Roman"/>
          <w:bCs/>
        </w:rPr>
      </w:pPr>
      <w:bookmarkStart w:id="5" w:name="_Hlk128119401"/>
      <w:bookmarkStart w:id="6" w:name="tree%252375"/>
      <w:bookmarkEnd w:id="4"/>
      <w:r w:rsidRPr="00E06DBE">
        <w:rPr>
          <w:rFonts w:ascii="Times New Roman" w:hAnsi="Times New Roman" w:cs="Times New Roman"/>
          <w:bCs/>
        </w:rPr>
        <w:t xml:space="preserve">  Art.7   Cu drept de contestatie la instanta de contencios administrativ, conform Legii nr. 544/2004 – Legea contenciosului administrativ, cu modificarile si completarile ulterioare, in termenul prevazut de lege.</w:t>
      </w:r>
    </w:p>
    <w:p w:rsidR="00E06DBE" w:rsidRPr="00E06DBE" w:rsidRDefault="00E06DBE" w:rsidP="00E06DBE">
      <w:pPr>
        <w:ind w:firstLine="720"/>
        <w:jc w:val="both"/>
        <w:rPr>
          <w:rFonts w:ascii="Times New Roman" w:hAnsi="Times New Roman" w:cs="Times New Roman"/>
          <w:bCs/>
        </w:rPr>
      </w:pPr>
      <w:r w:rsidRPr="00E06DBE">
        <w:rPr>
          <w:rFonts w:ascii="Times New Roman" w:hAnsi="Times New Roman" w:cs="Times New Roman"/>
          <w:bCs/>
        </w:rPr>
        <w:t>Art. 8  Cu ducerea la îndeplinire a prezentei hotărâri se însărcinează primarul comunei care va lua măsurile necesare pentru realizarea cu respectarea legislaţiei în vigoarea  a Programul anual al achizitiilor publice pe anul 2023 si se comunica de secretarul comunei catre:</w:t>
      </w:r>
    </w:p>
    <w:p w:rsidR="00E06DBE" w:rsidRPr="00E06DBE" w:rsidRDefault="00E06DBE" w:rsidP="00E06DBE">
      <w:pPr>
        <w:numPr>
          <w:ilvl w:val="0"/>
          <w:numId w:val="5"/>
        </w:numPr>
        <w:suppressAutoHyphens w:val="0"/>
        <w:spacing w:after="0"/>
        <w:ind w:left="0" w:firstLine="720"/>
        <w:jc w:val="both"/>
        <w:rPr>
          <w:rFonts w:ascii="Times New Roman" w:hAnsi="Times New Roman" w:cs="Times New Roman"/>
          <w:bCs/>
        </w:rPr>
      </w:pPr>
      <w:r w:rsidRPr="00E06DBE">
        <w:rPr>
          <w:rFonts w:ascii="Times New Roman" w:hAnsi="Times New Roman" w:cs="Times New Roman"/>
          <w:bCs/>
        </w:rPr>
        <w:t xml:space="preserve">         Institutia Prefectului judetului Vaslui– </w:t>
      </w:r>
    </w:p>
    <w:p w:rsidR="00E06DBE" w:rsidRPr="00E06DBE" w:rsidRDefault="00E06DBE" w:rsidP="00E06DBE">
      <w:pPr>
        <w:ind w:firstLine="720"/>
        <w:jc w:val="both"/>
        <w:rPr>
          <w:rFonts w:ascii="Times New Roman" w:hAnsi="Times New Roman" w:cs="Times New Roman"/>
          <w:bCs/>
        </w:rPr>
      </w:pPr>
      <w:r w:rsidRPr="00E06DBE">
        <w:rPr>
          <w:rFonts w:ascii="Times New Roman" w:hAnsi="Times New Roman" w:cs="Times New Roman"/>
          <w:bCs/>
        </w:rPr>
        <w:t>-            Primarului comunei Puscasi</w:t>
      </w:r>
    </w:p>
    <w:p w:rsidR="00E06DBE" w:rsidRPr="00E06DBE" w:rsidRDefault="00E06DBE" w:rsidP="00E06DBE">
      <w:pPr>
        <w:ind w:firstLine="720"/>
        <w:jc w:val="both"/>
        <w:rPr>
          <w:rFonts w:ascii="Times New Roman" w:hAnsi="Times New Roman" w:cs="Times New Roman"/>
          <w:bCs/>
        </w:rPr>
      </w:pPr>
      <w:r w:rsidRPr="00E06DBE">
        <w:rPr>
          <w:rFonts w:ascii="Times New Roman" w:hAnsi="Times New Roman" w:cs="Times New Roman"/>
          <w:bCs/>
        </w:rPr>
        <w:t>-         Compartimentului Contabilitate si  Compartiment Achizitii publice - Urbanism din aparatul de specialitate al primarului.</w:t>
      </w:r>
    </w:p>
    <w:p w:rsidR="00E06DBE" w:rsidRDefault="00E06DBE" w:rsidP="00E06DBE">
      <w:pPr>
        <w:spacing w:line="240" w:lineRule="auto"/>
        <w:jc w:val="both"/>
        <w:rPr>
          <w:rFonts w:ascii="Arial Narrow" w:hAnsi="Arial Narrow"/>
          <w:b/>
          <w:i/>
          <w:color w:val="FF0000"/>
          <w:lang w:val="fr-FR"/>
        </w:rPr>
      </w:pPr>
      <w:bookmarkStart w:id="7" w:name="_Hlk110586760"/>
      <w:bookmarkStart w:id="8" w:name="_Hlk83191823"/>
      <w:bookmarkStart w:id="9" w:name="_Hlk62457142"/>
      <w:bookmarkStart w:id="10" w:name="_Hlk65755443"/>
      <w:bookmarkStart w:id="11" w:name="_Hlk128982551"/>
      <w:bookmarkStart w:id="12" w:name="_Hlk129003028"/>
      <w:r w:rsidRPr="00B728C7">
        <w:rPr>
          <w:rFonts w:ascii="Arial Narrow" w:hAnsi="Arial Narrow"/>
          <w:b/>
          <w:i/>
          <w:color w:val="FF0000"/>
          <w:lang w:val="fr-FR"/>
        </w:rPr>
        <w:t xml:space="preserve">NR.   </w:t>
      </w:r>
      <w:r>
        <w:rPr>
          <w:rFonts w:ascii="Arial Narrow" w:hAnsi="Arial Narrow"/>
          <w:b/>
          <w:i/>
          <w:color w:val="FF0000"/>
          <w:lang w:val="fr-FR"/>
        </w:rPr>
        <w:t xml:space="preserve">13   </w:t>
      </w:r>
      <w:r w:rsidRPr="00B728C7">
        <w:rPr>
          <w:rFonts w:ascii="Arial Narrow" w:hAnsi="Arial Narrow"/>
          <w:b/>
          <w:i/>
          <w:color w:val="FF0000"/>
          <w:lang w:val="fr-FR"/>
        </w:rPr>
        <w:t xml:space="preserve">- PUSCASI, </w:t>
      </w:r>
      <w:r w:rsidR="00F60276">
        <w:rPr>
          <w:rFonts w:ascii="Arial Narrow" w:hAnsi="Arial Narrow"/>
          <w:b/>
          <w:i/>
          <w:color w:val="FF0000"/>
          <w:lang w:val="fr-FR"/>
        </w:rPr>
        <w:t>28.02.</w:t>
      </w:r>
      <w:r>
        <w:rPr>
          <w:rFonts w:ascii="Arial Narrow" w:hAnsi="Arial Narrow"/>
          <w:b/>
          <w:i/>
          <w:color w:val="FF0000"/>
          <w:lang w:val="fr-FR"/>
        </w:rPr>
        <w:t>2023</w:t>
      </w:r>
      <w:r w:rsidRPr="00B728C7">
        <w:rPr>
          <w:rFonts w:ascii="Arial Narrow" w:hAnsi="Arial Narrow"/>
          <w:b/>
          <w:i/>
          <w:color w:val="FF0000"/>
          <w:lang w:val="fr-FR"/>
        </w:rPr>
        <w:t xml:space="preserve"> – </w:t>
      </w:r>
      <w:proofErr w:type="spellStart"/>
      <w:r w:rsidRPr="00B728C7">
        <w:rPr>
          <w:rFonts w:ascii="Arial Narrow" w:hAnsi="Arial Narrow"/>
          <w:b/>
          <w:i/>
          <w:color w:val="FF0000"/>
          <w:lang w:val="fr-FR"/>
        </w:rPr>
        <w:t>Adoptata</w:t>
      </w:r>
      <w:proofErr w:type="spellEnd"/>
      <w:r w:rsidRPr="00B728C7">
        <w:rPr>
          <w:rFonts w:ascii="Arial Narrow" w:hAnsi="Arial Narrow"/>
          <w:b/>
          <w:i/>
          <w:color w:val="FF0000"/>
          <w:lang w:val="fr-FR"/>
        </w:rPr>
        <w:t xml:space="preserve"> </w:t>
      </w:r>
      <w:proofErr w:type="spellStart"/>
      <w:r w:rsidRPr="00B728C7">
        <w:rPr>
          <w:rFonts w:ascii="Arial Narrow" w:hAnsi="Arial Narrow"/>
          <w:b/>
          <w:i/>
          <w:color w:val="FF0000"/>
          <w:lang w:val="fr-FR"/>
        </w:rPr>
        <w:t>cu</w:t>
      </w:r>
      <w:proofErr w:type="spellEnd"/>
      <w:r w:rsidRPr="00B728C7">
        <w:rPr>
          <w:rFonts w:ascii="Arial Narrow" w:hAnsi="Arial Narrow"/>
          <w:b/>
          <w:i/>
          <w:color w:val="FF0000"/>
          <w:lang w:val="fr-FR"/>
        </w:rPr>
        <w:t xml:space="preserve"> </w:t>
      </w:r>
      <w:proofErr w:type="gramStart"/>
      <w:r w:rsidRPr="00B728C7">
        <w:rPr>
          <w:rFonts w:ascii="Arial Narrow" w:hAnsi="Arial Narrow"/>
          <w:b/>
          <w:i/>
          <w:color w:val="FF0000"/>
          <w:lang w:val="fr-FR"/>
        </w:rPr>
        <w:t>1</w:t>
      </w:r>
      <w:r>
        <w:rPr>
          <w:rFonts w:ascii="Arial Narrow" w:hAnsi="Arial Narrow"/>
          <w:b/>
          <w:i/>
          <w:color w:val="FF0000"/>
          <w:lang w:val="fr-FR"/>
        </w:rPr>
        <w:t>3</w:t>
      </w:r>
      <w:r w:rsidRPr="00B728C7">
        <w:rPr>
          <w:rFonts w:ascii="Arial Narrow" w:hAnsi="Arial Narrow"/>
          <w:b/>
          <w:i/>
          <w:color w:val="FF0000"/>
          <w:lang w:val="fr-FR"/>
        </w:rPr>
        <w:t xml:space="preserve">  </w:t>
      </w:r>
      <w:proofErr w:type="spellStart"/>
      <w:r w:rsidRPr="00B728C7">
        <w:rPr>
          <w:rFonts w:ascii="Arial Narrow" w:hAnsi="Arial Narrow"/>
          <w:b/>
          <w:i/>
          <w:color w:val="FF0000"/>
          <w:lang w:val="fr-FR"/>
        </w:rPr>
        <w:t>voturi</w:t>
      </w:r>
      <w:proofErr w:type="spellEnd"/>
      <w:proofErr w:type="gramEnd"/>
      <w:r w:rsidRPr="00B728C7">
        <w:rPr>
          <w:rFonts w:ascii="Arial Narrow" w:hAnsi="Arial Narrow"/>
          <w:b/>
          <w:i/>
          <w:color w:val="FF0000"/>
          <w:lang w:val="fr-FR"/>
        </w:rPr>
        <w:t xml:space="preserve"> </w:t>
      </w:r>
      <w:proofErr w:type="spellStart"/>
      <w:r w:rsidRPr="00B728C7">
        <w:rPr>
          <w:rFonts w:ascii="Arial Narrow" w:hAnsi="Arial Narrow"/>
          <w:b/>
          <w:i/>
          <w:color w:val="FF0000"/>
          <w:lang w:val="fr-FR"/>
        </w:rPr>
        <w:t>pentru</w:t>
      </w:r>
      <w:proofErr w:type="spellEnd"/>
      <w:r>
        <w:rPr>
          <w:rFonts w:ascii="Arial Narrow" w:hAnsi="Arial Narrow"/>
          <w:b/>
          <w:i/>
          <w:color w:val="FF0000"/>
          <w:lang w:val="fr-FR"/>
        </w:rPr>
        <w:t xml:space="preserve">,   </w:t>
      </w:r>
    </w:p>
    <w:p w:rsidR="00F60276" w:rsidRPr="00B728C7" w:rsidRDefault="00F60276" w:rsidP="00E06DBE">
      <w:pPr>
        <w:spacing w:line="240" w:lineRule="auto"/>
        <w:jc w:val="both"/>
        <w:rPr>
          <w:rFonts w:ascii="Arial Narrow" w:hAnsi="Arial Narrow"/>
          <w:b/>
          <w:i/>
          <w:color w:val="FF0000"/>
          <w:lang w:val="fr-FR"/>
        </w:rPr>
      </w:pPr>
    </w:p>
    <w:p w:rsidR="00E06DBE" w:rsidRPr="002713C7" w:rsidRDefault="00E06DBE" w:rsidP="00E06DBE">
      <w:pPr>
        <w:spacing w:line="240" w:lineRule="auto"/>
        <w:jc w:val="center"/>
        <w:rPr>
          <w:rFonts w:ascii="Arial Narrow" w:hAnsi="Arial Narrow"/>
          <w:b/>
          <w:color w:val="FF0000"/>
          <w:sz w:val="28"/>
          <w:szCs w:val="28"/>
          <w:lang w:val="fr-FR"/>
        </w:rPr>
      </w:pPr>
      <w:r w:rsidRPr="002713C7">
        <w:rPr>
          <w:rFonts w:ascii="Arial Narrow" w:hAnsi="Arial Narrow"/>
          <w:b/>
          <w:color w:val="FF0000"/>
          <w:sz w:val="28"/>
          <w:szCs w:val="28"/>
          <w:lang w:val="fr-FR"/>
        </w:rPr>
        <w:t xml:space="preserve">PRESEDINTE DE SEDINTA </w:t>
      </w:r>
    </w:p>
    <w:p w:rsidR="00E06DBE" w:rsidRDefault="00E06DBE" w:rsidP="00E06DBE">
      <w:pPr>
        <w:spacing w:line="240" w:lineRule="auto"/>
        <w:jc w:val="center"/>
        <w:rPr>
          <w:rFonts w:ascii="Arial Narrow" w:hAnsi="Arial Narrow"/>
          <w:b/>
          <w:color w:val="FF0000"/>
          <w:sz w:val="28"/>
          <w:szCs w:val="28"/>
          <w:lang w:val="fr-FR"/>
        </w:rPr>
      </w:pPr>
      <w:proofErr w:type="gramStart"/>
      <w:r w:rsidRPr="002713C7">
        <w:rPr>
          <w:rFonts w:ascii="Arial Narrow" w:hAnsi="Arial Narrow"/>
          <w:b/>
          <w:color w:val="FF0000"/>
          <w:sz w:val="28"/>
          <w:szCs w:val="28"/>
          <w:lang w:val="fr-FR"/>
        </w:rPr>
        <w:t xml:space="preserve">CONSILIER </w:t>
      </w:r>
      <w:r>
        <w:rPr>
          <w:rFonts w:ascii="Arial Narrow" w:hAnsi="Arial Narrow"/>
          <w:b/>
          <w:color w:val="FF0000"/>
          <w:sz w:val="28"/>
          <w:szCs w:val="28"/>
          <w:lang w:val="fr-FR"/>
        </w:rPr>
        <w:t xml:space="preserve"> -</w:t>
      </w:r>
      <w:proofErr w:type="gramEnd"/>
      <w:r>
        <w:rPr>
          <w:rFonts w:ascii="Arial Narrow" w:hAnsi="Arial Narrow"/>
          <w:b/>
          <w:color w:val="FF0000"/>
          <w:sz w:val="28"/>
          <w:szCs w:val="28"/>
          <w:lang w:val="fr-FR"/>
        </w:rPr>
        <w:t xml:space="preserve">  CORNEA MINU    </w:t>
      </w:r>
    </w:p>
    <w:p w:rsidR="0087670B" w:rsidRDefault="0087670B" w:rsidP="00E06DBE">
      <w:pPr>
        <w:spacing w:line="240" w:lineRule="auto"/>
        <w:jc w:val="center"/>
        <w:rPr>
          <w:rFonts w:ascii="Arial Narrow" w:hAnsi="Arial Narrow"/>
          <w:b/>
          <w:color w:val="FF0000"/>
          <w:sz w:val="28"/>
          <w:szCs w:val="28"/>
          <w:lang w:val="fr-FR"/>
        </w:rPr>
      </w:pPr>
    </w:p>
    <w:p w:rsidR="0087670B" w:rsidRDefault="0087670B" w:rsidP="00E06DBE">
      <w:pPr>
        <w:spacing w:line="240" w:lineRule="auto"/>
        <w:jc w:val="center"/>
        <w:rPr>
          <w:rFonts w:ascii="Arial Narrow" w:hAnsi="Arial Narrow"/>
          <w:b/>
          <w:color w:val="FF0000"/>
          <w:sz w:val="28"/>
          <w:szCs w:val="28"/>
          <w:lang w:val="fr-FR"/>
        </w:rPr>
      </w:pPr>
    </w:p>
    <w:p w:rsidR="00E06DBE" w:rsidRPr="0066388E" w:rsidRDefault="00E06DBE" w:rsidP="00E06DBE">
      <w:pPr>
        <w:pStyle w:val="Heading6"/>
        <w:tabs>
          <w:tab w:val="num" w:pos="0"/>
          <w:tab w:val="num" w:pos="4680"/>
        </w:tabs>
        <w:spacing w:line="240" w:lineRule="auto"/>
        <w:ind w:left="4590" w:firstLine="720"/>
        <w:rPr>
          <w:rFonts w:ascii="Arial Narrow" w:hAnsi="Arial Narrow"/>
          <w:b w:val="0"/>
          <w:bCs w:val="0"/>
          <w:color w:val="0070C0"/>
          <w:sz w:val="28"/>
          <w:szCs w:val="28"/>
        </w:rPr>
      </w:pPr>
      <w:r>
        <w:rPr>
          <w:rFonts w:ascii="Arial Narrow" w:hAnsi="Arial Narrow"/>
          <w:color w:val="0070C0"/>
          <w:sz w:val="28"/>
          <w:szCs w:val="28"/>
        </w:rPr>
        <w:t xml:space="preserve">    CONTRASEMNEAZA</w:t>
      </w:r>
      <w:r w:rsidRPr="0066388E">
        <w:rPr>
          <w:rFonts w:ascii="Arial Narrow" w:hAnsi="Arial Narrow"/>
          <w:color w:val="0070C0"/>
          <w:sz w:val="28"/>
          <w:szCs w:val="28"/>
        </w:rPr>
        <w:t>,</w:t>
      </w:r>
    </w:p>
    <w:p w:rsidR="00E06DBE" w:rsidRPr="0066388E" w:rsidRDefault="00E06DBE" w:rsidP="00E06DBE">
      <w:pPr>
        <w:pStyle w:val="Heading8"/>
        <w:tabs>
          <w:tab w:val="num" w:pos="5040"/>
        </w:tabs>
        <w:spacing w:line="240" w:lineRule="auto"/>
        <w:rPr>
          <w:rFonts w:ascii="Arial Narrow" w:hAnsi="Arial Narrow"/>
          <w:b/>
          <w:bCs/>
          <w:color w:val="0070C0"/>
          <w:sz w:val="28"/>
          <w:szCs w:val="28"/>
        </w:rPr>
      </w:pPr>
      <w:r w:rsidRPr="0066388E">
        <w:rPr>
          <w:rFonts w:ascii="Arial Narrow" w:hAnsi="Arial Narrow"/>
          <w:b/>
          <w:bCs/>
          <w:color w:val="0070C0"/>
          <w:sz w:val="28"/>
          <w:szCs w:val="28"/>
        </w:rPr>
        <w:t xml:space="preserve">                                                                           SECRETAR GENERAL AL UAT PUŞCAŞI</w:t>
      </w:r>
    </w:p>
    <w:p w:rsidR="00E06DBE" w:rsidRPr="0066388E" w:rsidRDefault="00E06DBE" w:rsidP="00E06DBE">
      <w:pPr>
        <w:tabs>
          <w:tab w:val="num" w:pos="0"/>
        </w:tabs>
        <w:spacing w:line="240" w:lineRule="auto"/>
        <w:ind w:firstLine="720"/>
        <w:rPr>
          <w:rFonts w:ascii="Arial Narrow" w:hAnsi="Arial Narrow"/>
          <w:b/>
          <w:bCs/>
          <w:color w:val="0070C0"/>
          <w:sz w:val="28"/>
          <w:szCs w:val="28"/>
        </w:rPr>
      </w:pPr>
      <w:r w:rsidRPr="0066388E">
        <w:rPr>
          <w:rFonts w:ascii="Arial Narrow" w:hAnsi="Arial Narrow"/>
          <w:b/>
          <w:bCs/>
          <w:color w:val="0070C0"/>
          <w:sz w:val="28"/>
          <w:szCs w:val="28"/>
        </w:rPr>
        <w:t xml:space="preserve">                                                                              MOCANU GABRIEL</w:t>
      </w:r>
    </w:p>
    <w:p w:rsidR="00E06DBE" w:rsidRDefault="00E06DBE" w:rsidP="00E06DBE">
      <w:pPr>
        <w:tabs>
          <w:tab w:val="num" w:pos="0"/>
        </w:tabs>
        <w:ind w:firstLine="720"/>
        <w:rPr>
          <w:rFonts w:ascii="Arial Narrow" w:hAnsi="Arial Narrow"/>
          <w:b/>
          <w:bCs/>
          <w:color w:val="0070C0"/>
          <w:sz w:val="28"/>
          <w:szCs w:val="28"/>
        </w:rPr>
      </w:pPr>
    </w:p>
    <w:tbl>
      <w:tblPr>
        <w:tblpPr w:leftFromText="180" w:rightFromText="180" w:vertAnchor="page" w:horzAnchor="margin" w:tblpY="3970"/>
        <w:tblW w:w="996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647"/>
        <w:gridCol w:w="5856"/>
        <w:gridCol w:w="1653"/>
        <w:gridCol w:w="1804"/>
      </w:tblGrid>
      <w:tr w:rsidR="00E06DBE" w:rsidTr="00F60276">
        <w:trPr>
          <w:trHeight w:val="70"/>
        </w:trPr>
        <w:tc>
          <w:tcPr>
            <w:tcW w:w="9960" w:type="dxa"/>
            <w:gridSpan w:val="4"/>
            <w:tcBorders>
              <w:top w:val="thinThickSmallGap" w:sz="12" w:space="0" w:color="auto"/>
              <w:left w:val="thinThickSmallGap" w:sz="12" w:space="0" w:color="auto"/>
              <w:bottom w:val="double" w:sz="4" w:space="0" w:color="auto"/>
              <w:right w:val="thickThinSmallGap" w:sz="12" w:space="0" w:color="auto"/>
            </w:tcBorders>
            <w:hideMark/>
          </w:tcPr>
          <w:p w:rsidR="00E06DBE" w:rsidRPr="0047790B" w:rsidRDefault="00E06DBE" w:rsidP="00F60276">
            <w:pPr>
              <w:spacing w:before="40"/>
              <w:jc w:val="center"/>
              <w:rPr>
                <w:b/>
                <w:bCs/>
                <w:color w:val="FF0000"/>
                <w:sz w:val="32"/>
                <w:szCs w:val="32"/>
              </w:rPr>
            </w:pPr>
            <w:bookmarkStart w:id="13" w:name="_Hlk129003072"/>
            <w:bookmarkEnd w:id="7"/>
            <w:bookmarkEnd w:id="8"/>
            <w:bookmarkEnd w:id="9"/>
            <w:bookmarkEnd w:id="10"/>
            <w:r w:rsidRPr="0047790B">
              <w:rPr>
                <w:b/>
                <w:bCs/>
                <w:color w:val="FF0000"/>
                <w:sz w:val="32"/>
                <w:szCs w:val="32"/>
              </w:rPr>
              <w:lastRenderedPageBreak/>
              <w:t xml:space="preserve">CONSILIUL LOCAL AL COMUNEI PUȘCAȘI, JUDEȚUL VASLUI </w:t>
            </w:r>
          </w:p>
        </w:tc>
      </w:tr>
      <w:tr w:rsidR="00E06DBE" w:rsidTr="00F60276">
        <w:trPr>
          <w:trHeight w:val="70"/>
        </w:trPr>
        <w:tc>
          <w:tcPr>
            <w:tcW w:w="9960" w:type="dxa"/>
            <w:gridSpan w:val="4"/>
            <w:tcBorders>
              <w:top w:val="thinThickSmallGap" w:sz="12" w:space="0" w:color="auto"/>
              <w:left w:val="thinThickSmallGap" w:sz="12" w:space="0" w:color="auto"/>
              <w:bottom w:val="double" w:sz="4" w:space="0" w:color="auto"/>
              <w:right w:val="thickThinSmallGap" w:sz="12" w:space="0" w:color="auto"/>
            </w:tcBorders>
            <w:hideMark/>
          </w:tcPr>
          <w:p w:rsidR="00E06DBE" w:rsidRDefault="00E06DBE" w:rsidP="00F60276">
            <w:pPr>
              <w:spacing w:before="40"/>
              <w:jc w:val="center"/>
              <w:rPr>
                <w:b/>
                <w:bCs/>
                <w:color w:val="FF0000"/>
                <w:sz w:val="18"/>
              </w:rPr>
            </w:pPr>
            <w:r w:rsidRPr="001438DD">
              <w:rPr>
                <w:b/>
                <w:bCs/>
                <w:color w:val="FF0000"/>
                <w:sz w:val="18"/>
              </w:rPr>
              <w:t xml:space="preserve">PROCEDURI OBLIGATORII ULTERIOARE ADOPTĂRII </w:t>
            </w:r>
          </w:p>
          <w:p w:rsidR="00E06DBE" w:rsidRDefault="00E06DBE" w:rsidP="00F60276">
            <w:pPr>
              <w:spacing w:before="40"/>
              <w:jc w:val="center"/>
              <w:rPr>
                <w:b/>
                <w:bCs/>
                <w:sz w:val="18"/>
              </w:rPr>
            </w:pPr>
            <w:r w:rsidRPr="001438DD">
              <w:rPr>
                <w:b/>
                <w:bCs/>
                <w:color w:val="FF0000"/>
                <w:sz w:val="18"/>
              </w:rPr>
              <w:t>HOTĂRÂRII CONSILIULUI LOCAL AL</w:t>
            </w:r>
            <w:r>
              <w:rPr>
                <w:b/>
                <w:bCs/>
                <w:color w:val="FF0000"/>
                <w:sz w:val="18"/>
              </w:rPr>
              <w:t xml:space="preserve"> </w:t>
            </w:r>
            <w:r w:rsidRPr="001438DD">
              <w:rPr>
                <w:b/>
                <w:bCs/>
                <w:color w:val="FF0000"/>
                <w:sz w:val="18"/>
              </w:rPr>
              <w:t xml:space="preserve"> COMUNEI PUSCASI  NR. </w:t>
            </w:r>
            <w:r>
              <w:rPr>
                <w:b/>
                <w:bCs/>
                <w:color w:val="FF0000"/>
                <w:sz w:val="18"/>
              </w:rPr>
              <w:t>13/2023</w:t>
            </w:r>
          </w:p>
        </w:tc>
      </w:tr>
      <w:tr w:rsidR="00E06DBE" w:rsidTr="00F60276">
        <w:tc>
          <w:tcPr>
            <w:tcW w:w="647" w:type="dxa"/>
            <w:tcBorders>
              <w:top w:val="double" w:sz="4" w:space="0" w:color="auto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06DBE" w:rsidRDefault="00E06DBE" w:rsidP="00F60276">
            <w:pPr>
              <w:tabs>
                <w:tab w:val="left" w:pos="561"/>
                <w:tab w:val="left" w:pos="748"/>
              </w:tabs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Nr.</w:t>
            </w:r>
          </w:p>
          <w:p w:rsidR="00E06DBE" w:rsidRDefault="00E06DBE" w:rsidP="00F60276">
            <w:pPr>
              <w:tabs>
                <w:tab w:val="left" w:pos="561"/>
                <w:tab w:val="left" w:pos="748"/>
              </w:tabs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crt.</w:t>
            </w:r>
          </w:p>
        </w:tc>
        <w:tc>
          <w:tcPr>
            <w:tcW w:w="5856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06DBE" w:rsidRDefault="00E06DBE" w:rsidP="00F60276">
            <w:pPr>
              <w:tabs>
                <w:tab w:val="left" w:pos="561"/>
                <w:tab w:val="left" w:pos="748"/>
              </w:tabs>
              <w:jc w:val="center"/>
              <w:rPr>
                <w:b/>
                <w:bCs/>
                <w:sz w:val="18"/>
                <w:szCs w:val="18"/>
                <w:vertAlign w:val="superscript"/>
              </w:rPr>
            </w:pPr>
            <w:r>
              <w:rPr>
                <w:b/>
                <w:bCs/>
                <w:sz w:val="18"/>
                <w:szCs w:val="18"/>
              </w:rPr>
              <w:t>OPERAȚIUNI EFECTUATE</w:t>
            </w:r>
          </w:p>
        </w:tc>
        <w:tc>
          <w:tcPr>
            <w:tcW w:w="1653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06DBE" w:rsidRDefault="00E06DBE" w:rsidP="00F60276">
            <w:pPr>
              <w:tabs>
                <w:tab w:val="left" w:pos="561"/>
                <w:tab w:val="left" w:pos="748"/>
              </w:tabs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Data</w:t>
            </w:r>
          </w:p>
          <w:p w:rsidR="00E06DBE" w:rsidRDefault="00E06DBE" w:rsidP="00F60276">
            <w:pPr>
              <w:tabs>
                <w:tab w:val="left" w:pos="561"/>
                <w:tab w:val="left" w:pos="748"/>
              </w:tabs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ZZ/LL/AN</w:t>
            </w:r>
          </w:p>
        </w:tc>
        <w:tc>
          <w:tcPr>
            <w:tcW w:w="1804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  <w:hideMark/>
          </w:tcPr>
          <w:p w:rsidR="00E06DBE" w:rsidRPr="00357654" w:rsidRDefault="00E06DBE" w:rsidP="00F60276">
            <w:pPr>
              <w:tabs>
                <w:tab w:val="left" w:pos="561"/>
                <w:tab w:val="left" w:pos="748"/>
              </w:tabs>
              <w:jc w:val="center"/>
              <w:rPr>
                <w:b/>
                <w:bCs/>
                <w:sz w:val="16"/>
                <w:szCs w:val="16"/>
              </w:rPr>
            </w:pPr>
            <w:r w:rsidRPr="00357654">
              <w:rPr>
                <w:b/>
                <w:bCs/>
                <w:sz w:val="16"/>
                <w:szCs w:val="16"/>
              </w:rPr>
              <w:t>Semnătura persoanei responsabile să efectueze procedura</w:t>
            </w:r>
          </w:p>
        </w:tc>
      </w:tr>
      <w:tr w:rsidR="00E06DBE" w:rsidTr="00F60276">
        <w:tc>
          <w:tcPr>
            <w:tcW w:w="647" w:type="dxa"/>
            <w:tcBorders>
              <w:top w:val="single" w:sz="4" w:space="0" w:color="000000"/>
              <w:left w:val="thinThickSmallGap" w:sz="12" w:space="0" w:color="auto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E06DBE" w:rsidRDefault="00E06DBE" w:rsidP="00F60276">
            <w:pPr>
              <w:tabs>
                <w:tab w:val="left" w:pos="561"/>
                <w:tab w:val="left" w:pos="748"/>
              </w:tabs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5856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E06DBE" w:rsidRDefault="00E06DBE" w:rsidP="00F60276">
            <w:pPr>
              <w:tabs>
                <w:tab w:val="left" w:pos="561"/>
                <w:tab w:val="left" w:pos="748"/>
              </w:tabs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1653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E06DBE" w:rsidRDefault="00E06DBE" w:rsidP="00F60276">
            <w:pPr>
              <w:tabs>
                <w:tab w:val="left" w:pos="561"/>
                <w:tab w:val="left" w:pos="748"/>
              </w:tabs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2</w:t>
            </w:r>
          </w:p>
        </w:tc>
        <w:tc>
          <w:tcPr>
            <w:tcW w:w="1804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thickThinSmallGap" w:sz="12" w:space="0" w:color="auto"/>
            </w:tcBorders>
            <w:vAlign w:val="center"/>
            <w:hideMark/>
          </w:tcPr>
          <w:p w:rsidR="00E06DBE" w:rsidRDefault="00E06DBE" w:rsidP="00F60276">
            <w:pPr>
              <w:tabs>
                <w:tab w:val="left" w:pos="561"/>
                <w:tab w:val="left" w:pos="748"/>
              </w:tabs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3</w:t>
            </w:r>
          </w:p>
        </w:tc>
      </w:tr>
      <w:tr w:rsidR="00E06DBE" w:rsidTr="00F60276">
        <w:tc>
          <w:tcPr>
            <w:tcW w:w="647" w:type="dxa"/>
            <w:tcBorders>
              <w:top w:val="double" w:sz="4" w:space="0" w:color="auto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06DBE" w:rsidRPr="0087670B" w:rsidRDefault="00E06DBE" w:rsidP="00F60276">
            <w:pPr>
              <w:jc w:val="center"/>
              <w:rPr>
                <w:rFonts w:ascii="Times New Roman" w:hAnsi="Times New Roman" w:cs="Times New Roman"/>
                <w:sz w:val="18"/>
              </w:rPr>
            </w:pPr>
            <w:r w:rsidRPr="0087670B">
              <w:rPr>
                <w:rFonts w:ascii="Times New Roman" w:hAnsi="Times New Roman" w:cs="Times New Roman"/>
                <w:sz w:val="18"/>
              </w:rPr>
              <w:t>1</w:t>
            </w:r>
          </w:p>
        </w:tc>
        <w:tc>
          <w:tcPr>
            <w:tcW w:w="5856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06DBE" w:rsidRPr="0087670B" w:rsidRDefault="00E06DBE" w:rsidP="00F60276">
            <w:pPr>
              <w:rPr>
                <w:rFonts w:ascii="Times New Roman" w:hAnsi="Times New Roman" w:cs="Times New Roman"/>
                <w:sz w:val="18"/>
              </w:rPr>
            </w:pPr>
            <w:r w:rsidRPr="0087670B">
              <w:rPr>
                <w:rFonts w:ascii="Times New Roman" w:hAnsi="Times New Roman" w:cs="Times New Roman"/>
                <w:sz w:val="18"/>
              </w:rPr>
              <w:t>Adoptarea hotărârii</w:t>
            </w:r>
            <w:r w:rsidRPr="0087670B">
              <w:rPr>
                <w:rFonts w:ascii="Times New Roman" w:hAnsi="Times New Roman" w:cs="Times New Roman"/>
                <w:sz w:val="18"/>
                <w:szCs w:val="18"/>
                <w:vertAlign w:val="superscript"/>
              </w:rPr>
              <w:t>1</w:t>
            </w:r>
            <w:r w:rsidRPr="0087670B">
              <w:rPr>
                <w:rFonts w:ascii="Times New Roman" w:hAnsi="Times New Roman" w:cs="Times New Roman"/>
                <w:sz w:val="18"/>
                <w:szCs w:val="18"/>
              </w:rPr>
              <w:t>)</w:t>
            </w:r>
          </w:p>
        </w:tc>
        <w:tc>
          <w:tcPr>
            <w:tcW w:w="1653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06DBE" w:rsidRPr="0087670B" w:rsidRDefault="00E06DBE" w:rsidP="00F60276">
            <w:pPr>
              <w:jc w:val="center"/>
              <w:rPr>
                <w:rFonts w:ascii="Times New Roman" w:hAnsi="Times New Roman" w:cs="Times New Roman"/>
              </w:rPr>
            </w:pPr>
            <w:r w:rsidRPr="0087670B">
              <w:rPr>
                <w:rFonts w:ascii="Times New Roman" w:hAnsi="Times New Roman" w:cs="Times New Roman"/>
              </w:rPr>
              <w:t>28.02.2023</w:t>
            </w:r>
          </w:p>
        </w:tc>
        <w:tc>
          <w:tcPr>
            <w:tcW w:w="1804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:rsidR="00E06DBE" w:rsidRPr="0087670B" w:rsidRDefault="00E06DBE" w:rsidP="00F60276">
            <w:pPr>
              <w:jc w:val="center"/>
              <w:rPr>
                <w:rFonts w:ascii="Times New Roman" w:hAnsi="Times New Roman" w:cs="Times New Roman"/>
                <w:sz w:val="18"/>
              </w:rPr>
            </w:pPr>
          </w:p>
        </w:tc>
      </w:tr>
      <w:tr w:rsidR="00E06DBE" w:rsidTr="00F60276">
        <w:tc>
          <w:tcPr>
            <w:tcW w:w="647" w:type="dxa"/>
            <w:tcBorders>
              <w:top w:val="single" w:sz="4" w:space="0" w:color="000000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E06DBE" w:rsidRPr="0087670B" w:rsidRDefault="00E06DBE" w:rsidP="00F6027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87670B">
              <w:rPr>
                <w:rFonts w:ascii="Times New Roman" w:hAnsi="Times New Roman" w:cs="Times New Roman"/>
                <w:sz w:val="18"/>
                <w:szCs w:val="18"/>
              </w:rPr>
              <w:t>2</w:t>
            </w:r>
          </w:p>
        </w:tc>
        <w:tc>
          <w:tcPr>
            <w:tcW w:w="5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06DBE" w:rsidRPr="0087670B" w:rsidRDefault="00E06DBE" w:rsidP="00F60276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87670B">
              <w:rPr>
                <w:rFonts w:ascii="Times New Roman" w:hAnsi="Times New Roman" w:cs="Times New Roman"/>
                <w:sz w:val="18"/>
                <w:szCs w:val="18"/>
              </w:rPr>
              <w:t>Comunicarea către primarul comunei</w:t>
            </w:r>
            <w:r w:rsidRPr="0087670B">
              <w:rPr>
                <w:rFonts w:ascii="Times New Roman" w:hAnsi="Times New Roman" w:cs="Times New Roman"/>
                <w:sz w:val="18"/>
                <w:szCs w:val="18"/>
                <w:vertAlign w:val="superscript"/>
              </w:rPr>
              <w:t>2</w:t>
            </w:r>
            <w:r w:rsidRPr="0087670B">
              <w:rPr>
                <w:rFonts w:ascii="Times New Roman" w:hAnsi="Times New Roman" w:cs="Times New Roman"/>
                <w:sz w:val="18"/>
                <w:szCs w:val="18"/>
              </w:rPr>
              <w:t>)</w:t>
            </w:r>
          </w:p>
        </w:tc>
        <w:tc>
          <w:tcPr>
            <w:tcW w:w="1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06DBE" w:rsidRPr="0087670B" w:rsidRDefault="0087670B" w:rsidP="00F60276">
            <w:pPr>
              <w:jc w:val="center"/>
              <w:rPr>
                <w:rFonts w:ascii="Times New Roman" w:hAnsi="Times New Roman" w:cs="Times New Roman"/>
              </w:rPr>
            </w:pPr>
            <w:r w:rsidRPr="0087670B">
              <w:rPr>
                <w:rFonts w:ascii="Times New Roman" w:hAnsi="Times New Roman" w:cs="Times New Roman"/>
              </w:rPr>
              <w:t>03.03.2023</w:t>
            </w:r>
          </w:p>
        </w:tc>
        <w:tc>
          <w:tcPr>
            <w:tcW w:w="1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:rsidR="00E06DBE" w:rsidRPr="0087670B" w:rsidRDefault="00E06DBE" w:rsidP="00F6027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87670B" w:rsidTr="00F60276">
        <w:tc>
          <w:tcPr>
            <w:tcW w:w="647" w:type="dxa"/>
            <w:tcBorders>
              <w:top w:val="single" w:sz="4" w:space="0" w:color="000000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87670B" w:rsidRPr="0087670B" w:rsidRDefault="0087670B" w:rsidP="00F60276">
            <w:pPr>
              <w:jc w:val="center"/>
              <w:rPr>
                <w:rFonts w:ascii="Times New Roman" w:hAnsi="Times New Roman" w:cs="Times New Roman"/>
                <w:sz w:val="18"/>
              </w:rPr>
            </w:pPr>
            <w:r w:rsidRPr="0087670B">
              <w:rPr>
                <w:rFonts w:ascii="Times New Roman" w:hAnsi="Times New Roman" w:cs="Times New Roman"/>
                <w:sz w:val="18"/>
              </w:rPr>
              <w:t>3</w:t>
            </w:r>
          </w:p>
        </w:tc>
        <w:tc>
          <w:tcPr>
            <w:tcW w:w="5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7670B" w:rsidRPr="0087670B" w:rsidRDefault="0087670B" w:rsidP="00F60276">
            <w:pPr>
              <w:rPr>
                <w:rFonts w:ascii="Times New Roman" w:hAnsi="Times New Roman" w:cs="Times New Roman"/>
                <w:sz w:val="18"/>
              </w:rPr>
            </w:pPr>
            <w:r w:rsidRPr="0087670B">
              <w:rPr>
                <w:rFonts w:ascii="Times New Roman" w:hAnsi="Times New Roman" w:cs="Times New Roman"/>
                <w:sz w:val="18"/>
              </w:rPr>
              <w:t>Comunicarea către prefectul județului</w:t>
            </w:r>
            <w:r w:rsidRPr="0087670B">
              <w:rPr>
                <w:rFonts w:ascii="Times New Roman" w:hAnsi="Times New Roman" w:cs="Times New Roman"/>
                <w:sz w:val="18"/>
                <w:vertAlign w:val="superscript"/>
              </w:rPr>
              <w:t>3</w:t>
            </w:r>
            <w:r w:rsidRPr="0087670B">
              <w:rPr>
                <w:rFonts w:ascii="Times New Roman" w:hAnsi="Times New Roman" w:cs="Times New Roman"/>
                <w:sz w:val="18"/>
              </w:rPr>
              <w:t>)</w:t>
            </w:r>
          </w:p>
        </w:tc>
        <w:tc>
          <w:tcPr>
            <w:tcW w:w="1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670B" w:rsidRPr="0087670B" w:rsidRDefault="0087670B" w:rsidP="00F60276">
            <w:pPr>
              <w:jc w:val="center"/>
              <w:rPr>
                <w:rFonts w:ascii="Times New Roman" w:hAnsi="Times New Roman" w:cs="Times New Roman"/>
              </w:rPr>
            </w:pPr>
            <w:r w:rsidRPr="0087670B">
              <w:rPr>
                <w:rFonts w:ascii="Times New Roman" w:hAnsi="Times New Roman" w:cs="Times New Roman"/>
              </w:rPr>
              <w:t>03.03.2023</w:t>
            </w:r>
          </w:p>
        </w:tc>
        <w:tc>
          <w:tcPr>
            <w:tcW w:w="1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:rsidR="0087670B" w:rsidRPr="0087670B" w:rsidRDefault="0087670B" w:rsidP="00F60276">
            <w:pPr>
              <w:jc w:val="center"/>
              <w:rPr>
                <w:rFonts w:ascii="Times New Roman" w:hAnsi="Times New Roman" w:cs="Times New Roman"/>
                <w:sz w:val="18"/>
              </w:rPr>
            </w:pPr>
          </w:p>
        </w:tc>
      </w:tr>
      <w:tr w:rsidR="0087670B" w:rsidTr="00F60276">
        <w:tc>
          <w:tcPr>
            <w:tcW w:w="647" w:type="dxa"/>
            <w:tcBorders>
              <w:top w:val="single" w:sz="4" w:space="0" w:color="000000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7670B" w:rsidRPr="0087670B" w:rsidRDefault="0087670B" w:rsidP="00F60276">
            <w:pPr>
              <w:jc w:val="center"/>
              <w:rPr>
                <w:rFonts w:ascii="Times New Roman" w:hAnsi="Times New Roman" w:cs="Times New Roman"/>
                <w:sz w:val="18"/>
              </w:rPr>
            </w:pPr>
            <w:r w:rsidRPr="0087670B">
              <w:rPr>
                <w:rFonts w:ascii="Times New Roman" w:hAnsi="Times New Roman" w:cs="Times New Roman"/>
                <w:sz w:val="18"/>
              </w:rPr>
              <w:t>4</w:t>
            </w:r>
          </w:p>
        </w:tc>
        <w:tc>
          <w:tcPr>
            <w:tcW w:w="5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7670B" w:rsidRPr="0087670B" w:rsidRDefault="0087670B" w:rsidP="00F60276">
            <w:pPr>
              <w:rPr>
                <w:rFonts w:ascii="Times New Roman" w:hAnsi="Times New Roman" w:cs="Times New Roman"/>
                <w:sz w:val="18"/>
              </w:rPr>
            </w:pPr>
            <w:r w:rsidRPr="0087670B">
              <w:rPr>
                <w:rFonts w:ascii="Times New Roman" w:hAnsi="Times New Roman" w:cs="Times New Roman"/>
                <w:sz w:val="18"/>
              </w:rPr>
              <w:t>Aducerea la cunoștință publică</w:t>
            </w:r>
            <w:r w:rsidRPr="0087670B">
              <w:rPr>
                <w:rFonts w:ascii="Times New Roman" w:hAnsi="Times New Roman" w:cs="Times New Roman"/>
                <w:sz w:val="18"/>
                <w:vertAlign w:val="superscript"/>
              </w:rPr>
              <w:t>4+5</w:t>
            </w:r>
            <w:r w:rsidRPr="0087670B">
              <w:rPr>
                <w:rFonts w:ascii="Times New Roman" w:hAnsi="Times New Roman" w:cs="Times New Roman"/>
                <w:sz w:val="18"/>
              </w:rPr>
              <w:t>)</w:t>
            </w:r>
          </w:p>
        </w:tc>
        <w:tc>
          <w:tcPr>
            <w:tcW w:w="1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670B" w:rsidRPr="0087670B" w:rsidRDefault="0087670B" w:rsidP="00F60276">
            <w:pPr>
              <w:jc w:val="center"/>
              <w:rPr>
                <w:rFonts w:ascii="Times New Roman" w:hAnsi="Times New Roman" w:cs="Times New Roman"/>
              </w:rPr>
            </w:pPr>
            <w:r w:rsidRPr="0087670B">
              <w:rPr>
                <w:rFonts w:ascii="Times New Roman" w:hAnsi="Times New Roman" w:cs="Times New Roman"/>
              </w:rPr>
              <w:t>03.03.2023</w:t>
            </w:r>
          </w:p>
        </w:tc>
        <w:tc>
          <w:tcPr>
            <w:tcW w:w="1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:rsidR="0087670B" w:rsidRPr="0087670B" w:rsidRDefault="0087670B" w:rsidP="00F60276">
            <w:pPr>
              <w:jc w:val="center"/>
              <w:rPr>
                <w:rFonts w:ascii="Times New Roman" w:hAnsi="Times New Roman" w:cs="Times New Roman"/>
                <w:sz w:val="18"/>
              </w:rPr>
            </w:pPr>
          </w:p>
        </w:tc>
      </w:tr>
      <w:tr w:rsidR="0087670B" w:rsidTr="00F60276">
        <w:trPr>
          <w:trHeight w:val="227"/>
        </w:trPr>
        <w:tc>
          <w:tcPr>
            <w:tcW w:w="647" w:type="dxa"/>
            <w:tcBorders>
              <w:top w:val="single" w:sz="4" w:space="0" w:color="000000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7670B" w:rsidRPr="0087670B" w:rsidRDefault="0087670B" w:rsidP="00F60276">
            <w:pPr>
              <w:jc w:val="center"/>
              <w:rPr>
                <w:rFonts w:ascii="Times New Roman" w:hAnsi="Times New Roman" w:cs="Times New Roman"/>
                <w:sz w:val="18"/>
              </w:rPr>
            </w:pPr>
            <w:r w:rsidRPr="0087670B">
              <w:rPr>
                <w:rFonts w:ascii="Times New Roman" w:hAnsi="Times New Roman" w:cs="Times New Roman"/>
                <w:sz w:val="18"/>
              </w:rPr>
              <w:t>5</w:t>
            </w:r>
          </w:p>
        </w:tc>
        <w:tc>
          <w:tcPr>
            <w:tcW w:w="5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7670B" w:rsidRPr="0087670B" w:rsidRDefault="0087670B" w:rsidP="00F60276">
            <w:pPr>
              <w:rPr>
                <w:rFonts w:ascii="Times New Roman" w:hAnsi="Times New Roman" w:cs="Times New Roman"/>
                <w:sz w:val="18"/>
              </w:rPr>
            </w:pPr>
            <w:r w:rsidRPr="0087670B">
              <w:rPr>
                <w:rFonts w:ascii="Times New Roman" w:hAnsi="Times New Roman" w:cs="Times New Roman"/>
                <w:sz w:val="18"/>
              </w:rPr>
              <w:t>Comunicarea, numai în cazul celei cu caracter individual</w:t>
            </w:r>
            <w:r w:rsidRPr="0087670B">
              <w:rPr>
                <w:rFonts w:ascii="Times New Roman" w:hAnsi="Times New Roman" w:cs="Times New Roman"/>
                <w:sz w:val="18"/>
                <w:vertAlign w:val="superscript"/>
              </w:rPr>
              <w:t>4+5</w:t>
            </w:r>
            <w:r w:rsidRPr="0087670B">
              <w:rPr>
                <w:rFonts w:ascii="Times New Roman" w:hAnsi="Times New Roman" w:cs="Times New Roman"/>
                <w:sz w:val="18"/>
              </w:rPr>
              <w:t>)</w:t>
            </w:r>
          </w:p>
        </w:tc>
        <w:tc>
          <w:tcPr>
            <w:tcW w:w="1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670B" w:rsidRPr="0087670B" w:rsidRDefault="0087670B" w:rsidP="00F60276">
            <w:pPr>
              <w:jc w:val="center"/>
              <w:rPr>
                <w:rFonts w:ascii="Times New Roman" w:hAnsi="Times New Roman" w:cs="Times New Roman"/>
              </w:rPr>
            </w:pPr>
            <w:r w:rsidRPr="0087670B">
              <w:rPr>
                <w:rFonts w:ascii="Times New Roman" w:hAnsi="Times New Roman" w:cs="Times New Roman"/>
              </w:rPr>
              <w:t>03.03.2023</w:t>
            </w:r>
          </w:p>
        </w:tc>
        <w:tc>
          <w:tcPr>
            <w:tcW w:w="1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:rsidR="0087670B" w:rsidRPr="0087670B" w:rsidRDefault="0087670B" w:rsidP="00F60276">
            <w:pPr>
              <w:jc w:val="center"/>
              <w:rPr>
                <w:rFonts w:ascii="Times New Roman" w:hAnsi="Times New Roman" w:cs="Times New Roman"/>
                <w:sz w:val="18"/>
              </w:rPr>
            </w:pPr>
          </w:p>
        </w:tc>
      </w:tr>
      <w:tr w:rsidR="0087670B" w:rsidTr="00F60276">
        <w:tc>
          <w:tcPr>
            <w:tcW w:w="647" w:type="dxa"/>
            <w:tcBorders>
              <w:top w:val="single" w:sz="4" w:space="0" w:color="000000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7670B" w:rsidRPr="0087670B" w:rsidRDefault="0087670B" w:rsidP="00F60276">
            <w:pPr>
              <w:jc w:val="center"/>
              <w:rPr>
                <w:rFonts w:ascii="Times New Roman" w:hAnsi="Times New Roman" w:cs="Times New Roman"/>
                <w:b/>
                <w:sz w:val="18"/>
              </w:rPr>
            </w:pPr>
            <w:r w:rsidRPr="0087670B">
              <w:rPr>
                <w:rFonts w:ascii="Times New Roman" w:hAnsi="Times New Roman" w:cs="Times New Roman"/>
                <w:b/>
                <w:sz w:val="18"/>
              </w:rPr>
              <w:t>6</w:t>
            </w:r>
          </w:p>
        </w:tc>
        <w:tc>
          <w:tcPr>
            <w:tcW w:w="5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7670B" w:rsidRPr="0087670B" w:rsidRDefault="0087670B" w:rsidP="00F60276">
            <w:pPr>
              <w:rPr>
                <w:rFonts w:ascii="Times New Roman" w:hAnsi="Times New Roman" w:cs="Times New Roman"/>
                <w:b/>
                <w:sz w:val="18"/>
              </w:rPr>
            </w:pPr>
            <w:r w:rsidRPr="0087670B">
              <w:rPr>
                <w:rFonts w:ascii="Times New Roman" w:hAnsi="Times New Roman" w:cs="Times New Roman"/>
                <w:b/>
                <w:sz w:val="18"/>
              </w:rPr>
              <w:t>Hotărârea devine obligatorie</w:t>
            </w:r>
            <w:r w:rsidRPr="0087670B">
              <w:rPr>
                <w:rFonts w:ascii="Times New Roman" w:hAnsi="Times New Roman" w:cs="Times New Roman"/>
                <w:bCs/>
                <w:sz w:val="18"/>
                <w:vertAlign w:val="superscript"/>
              </w:rPr>
              <w:t>6</w:t>
            </w:r>
            <w:r w:rsidRPr="0087670B">
              <w:rPr>
                <w:rFonts w:ascii="Times New Roman" w:hAnsi="Times New Roman" w:cs="Times New Roman"/>
                <w:bCs/>
                <w:sz w:val="18"/>
              </w:rPr>
              <w:t>)</w:t>
            </w:r>
            <w:r w:rsidRPr="0087670B">
              <w:rPr>
                <w:rFonts w:ascii="Times New Roman" w:hAnsi="Times New Roman" w:cs="Times New Roman"/>
                <w:b/>
                <w:sz w:val="18"/>
              </w:rPr>
              <w:t xml:space="preserve"> sau produce efecte juridice</w:t>
            </w:r>
            <w:r w:rsidRPr="0087670B">
              <w:rPr>
                <w:rFonts w:ascii="Times New Roman" w:hAnsi="Times New Roman" w:cs="Times New Roman"/>
                <w:bCs/>
                <w:sz w:val="18"/>
                <w:vertAlign w:val="superscript"/>
              </w:rPr>
              <w:t>7</w:t>
            </w:r>
            <w:r w:rsidRPr="0087670B">
              <w:rPr>
                <w:rFonts w:ascii="Times New Roman" w:hAnsi="Times New Roman" w:cs="Times New Roman"/>
                <w:bCs/>
                <w:sz w:val="18"/>
              </w:rPr>
              <w:t>)</w:t>
            </w:r>
            <w:r w:rsidRPr="0087670B">
              <w:rPr>
                <w:rFonts w:ascii="Times New Roman" w:hAnsi="Times New Roman" w:cs="Times New Roman"/>
                <w:b/>
                <w:sz w:val="18"/>
              </w:rPr>
              <w:t>, după caz</w:t>
            </w:r>
          </w:p>
        </w:tc>
        <w:tc>
          <w:tcPr>
            <w:tcW w:w="1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670B" w:rsidRPr="0087670B" w:rsidRDefault="0087670B" w:rsidP="00F60276">
            <w:pPr>
              <w:jc w:val="center"/>
              <w:rPr>
                <w:rFonts w:ascii="Times New Roman" w:hAnsi="Times New Roman" w:cs="Times New Roman"/>
              </w:rPr>
            </w:pPr>
            <w:r w:rsidRPr="0087670B">
              <w:rPr>
                <w:rFonts w:ascii="Times New Roman" w:hAnsi="Times New Roman" w:cs="Times New Roman"/>
              </w:rPr>
              <w:t>03.03.2023</w:t>
            </w:r>
          </w:p>
        </w:tc>
        <w:tc>
          <w:tcPr>
            <w:tcW w:w="1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:rsidR="0087670B" w:rsidRPr="0087670B" w:rsidRDefault="0087670B" w:rsidP="00F60276">
            <w:pPr>
              <w:jc w:val="center"/>
              <w:rPr>
                <w:rFonts w:ascii="Times New Roman" w:hAnsi="Times New Roman" w:cs="Times New Roman"/>
                <w:b/>
                <w:sz w:val="18"/>
              </w:rPr>
            </w:pPr>
          </w:p>
        </w:tc>
      </w:tr>
      <w:tr w:rsidR="00E06DBE" w:rsidTr="00F60276">
        <w:tc>
          <w:tcPr>
            <w:tcW w:w="9960" w:type="dxa"/>
            <w:gridSpan w:val="4"/>
            <w:tcBorders>
              <w:top w:val="single" w:sz="4" w:space="0" w:color="000000"/>
              <w:left w:val="thinThickSmallGap" w:sz="12" w:space="0" w:color="auto"/>
              <w:bottom w:val="thickThinSmallGap" w:sz="12" w:space="0" w:color="auto"/>
              <w:right w:val="thickThinSmallGap" w:sz="12" w:space="0" w:color="auto"/>
            </w:tcBorders>
            <w:vAlign w:val="center"/>
            <w:hideMark/>
          </w:tcPr>
          <w:p w:rsidR="00E06DBE" w:rsidRPr="0087670B" w:rsidRDefault="00E06DBE" w:rsidP="00F60276">
            <w:pPr>
              <w:pStyle w:val="ListParagraph"/>
              <w:ind w:left="0"/>
              <w:jc w:val="both"/>
              <w:rPr>
                <w:rFonts w:ascii="Times New Roman" w:hAnsi="Times New Roman"/>
                <w:b/>
                <w:sz w:val="18"/>
              </w:rPr>
            </w:pPr>
            <w:r w:rsidRPr="0087670B">
              <w:rPr>
                <w:rFonts w:ascii="Times New Roman" w:hAnsi="Times New Roman"/>
                <w:b/>
                <w:sz w:val="18"/>
              </w:rPr>
              <w:t>Extrase din Ordonanța de urgență a Guvernului nr. 57/2019 privind Codul administrativ:</w:t>
            </w:r>
          </w:p>
          <w:p w:rsidR="00E06DBE" w:rsidRPr="0087670B" w:rsidRDefault="00E06DBE" w:rsidP="00F60276">
            <w:pPr>
              <w:pStyle w:val="ListParagraph"/>
              <w:numPr>
                <w:ilvl w:val="0"/>
                <w:numId w:val="6"/>
              </w:numPr>
              <w:suppressAutoHyphens w:val="0"/>
              <w:spacing w:after="0" w:line="240" w:lineRule="auto"/>
              <w:ind w:left="0" w:firstLine="567"/>
              <w:jc w:val="both"/>
              <w:rPr>
                <w:rFonts w:ascii="Times New Roman" w:hAnsi="Times New Roman"/>
                <w:sz w:val="18"/>
              </w:rPr>
            </w:pPr>
            <w:r w:rsidRPr="0087670B">
              <w:rPr>
                <w:rFonts w:ascii="Times New Roman" w:hAnsi="Times New Roman"/>
                <w:sz w:val="18"/>
              </w:rPr>
              <w:t xml:space="preserve">art. 139 alin. (1): </w:t>
            </w:r>
            <w:r w:rsidRPr="0087670B">
              <w:rPr>
                <w:rFonts w:ascii="Times New Roman" w:hAnsi="Times New Roman"/>
                <w:i/>
                <w:iCs/>
                <w:sz w:val="18"/>
              </w:rPr>
              <w:t>„În exercitarea atribuțiilor ce îi revin, consiliul local adoptă hotărâri, cu majoritate absolută sau simplă, după caz.”;</w:t>
            </w:r>
          </w:p>
          <w:p w:rsidR="00E06DBE" w:rsidRPr="0087670B" w:rsidRDefault="00E06DBE" w:rsidP="00F60276">
            <w:pPr>
              <w:pStyle w:val="ListParagraph"/>
              <w:numPr>
                <w:ilvl w:val="0"/>
                <w:numId w:val="6"/>
              </w:numPr>
              <w:suppressAutoHyphens w:val="0"/>
              <w:spacing w:after="0" w:line="240" w:lineRule="auto"/>
              <w:ind w:left="0" w:firstLine="567"/>
              <w:jc w:val="both"/>
              <w:rPr>
                <w:rFonts w:ascii="Times New Roman" w:hAnsi="Times New Roman"/>
                <w:sz w:val="18"/>
              </w:rPr>
            </w:pPr>
            <w:r w:rsidRPr="0087670B">
              <w:rPr>
                <w:rFonts w:ascii="Times New Roman" w:hAnsi="Times New Roman"/>
                <w:sz w:val="18"/>
              </w:rPr>
              <w:t xml:space="preserve">art. 197 alin. (2): </w:t>
            </w:r>
            <w:r w:rsidRPr="0087670B">
              <w:rPr>
                <w:rFonts w:ascii="Times New Roman" w:hAnsi="Times New Roman"/>
                <w:i/>
                <w:iCs/>
                <w:sz w:val="18"/>
              </w:rPr>
              <w:t>„Hotărârile consiliului local se comunică primarului.”;</w:t>
            </w:r>
          </w:p>
          <w:p w:rsidR="00E06DBE" w:rsidRPr="0087670B" w:rsidRDefault="00E06DBE" w:rsidP="00F60276">
            <w:pPr>
              <w:pStyle w:val="ListParagraph"/>
              <w:numPr>
                <w:ilvl w:val="0"/>
                <w:numId w:val="6"/>
              </w:numPr>
              <w:suppressAutoHyphens w:val="0"/>
              <w:spacing w:after="0" w:line="240" w:lineRule="auto"/>
              <w:ind w:left="0" w:firstLine="567"/>
              <w:jc w:val="both"/>
              <w:rPr>
                <w:rFonts w:ascii="Times New Roman" w:hAnsi="Times New Roman"/>
                <w:sz w:val="18"/>
              </w:rPr>
            </w:pPr>
            <w:r w:rsidRPr="0087670B">
              <w:rPr>
                <w:rFonts w:ascii="Times New Roman" w:hAnsi="Times New Roman"/>
                <w:sz w:val="18"/>
              </w:rPr>
              <w:t xml:space="preserve">art. 197 alin. (1), adaptat: </w:t>
            </w:r>
            <w:r w:rsidRPr="0087670B">
              <w:rPr>
                <w:rFonts w:ascii="Times New Roman" w:hAnsi="Times New Roman"/>
                <w:iCs/>
                <w:sz w:val="18"/>
              </w:rPr>
              <w:t>Secretarul general al comunei comunică hotărârile consiliului local al comunei prefectului în cel mult 10 zile lucrătoare de la data adoptării...;</w:t>
            </w:r>
          </w:p>
          <w:p w:rsidR="00E06DBE" w:rsidRPr="0087670B" w:rsidRDefault="00E06DBE" w:rsidP="00F60276">
            <w:pPr>
              <w:pStyle w:val="ListParagraph"/>
              <w:numPr>
                <w:ilvl w:val="0"/>
                <w:numId w:val="6"/>
              </w:numPr>
              <w:suppressAutoHyphens w:val="0"/>
              <w:spacing w:after="0" w:line="240" w:lineRule="auto"/>
              <w:ind w:left="0" w:firstLine="567"/>
              <w:jc w:val="both"/>
              <w:rPr>
                <w:rFonts w:ascii="Times New Roman" w:hAnsi="Times New Roman"/>
                <w:sz w:val="18"/>
              </w:rPr>
            </w:pPr>
            <w:r w:rsidRPr="0087670B">
              <w:rPr>
                <w:rFonts w:ascii="Times New Roman" w:hAnsi="Times New Roman"/>
                <w:sz w:val="18"/>
              </w:rPr>
              <w:t>art. 197 alin. (4): Hotărârile … se aduc la cunoștința publică și se comunică, în condițiile legii, prin grija secretarului general al comunei.;</w:t>
            </w:r>
          </w:p>
          <w:p w:rsidR="00E06DBE" w:rsidRPr="0087670B" w:rsidRDefault="00E06DBE" w:rsidP="00F60276">
            <w:pPr>
              <w:pStyle w:val="ListParagraph"/>
              <w:numPr>
                <w:ilvl w:val="0"/>
                <w:numId w:val="6"/>
              </w:numPr>
              <w:suppressAutoHyphens w:val="0"/>
              <w:spacing w:after="0" w:line="240" w:lineRule="auto"/>
              <w:ind w:left="0" w:firstLine="567"/>
              <w:jc w:val="both"/>
              <w:rPr>
                <w:rFonts w:ascii="Times New Roman" w:hAnsi="Times New Roman"/>
                <w:sz w:val="18"/>
              </w:rPr>
            </w:pPr>
            <w:r w:rsidRPr="0087670B">
              <w:rPr>
                <w:rFonts w:ascii="Times New Roman" w:hAnsi="Times New Roman"/>
                <w:sz w:val="18"/>
              </w:rPr>
              <w:t xml:space="preserve">art. 199 alin. (1): </w:t>
            </w:r>
            <w:r w:rsidRPr="0087670B">
              <w:rPr>
                <w:rFonts w:ascii="Times New Roman" w:hAnsi="Times New Roman"/>
                <w:i/>
                <w:iCs/>
                <w:sz w:val="18"/>
              </w:rPr>
              <w:t>„Comunicarea hotărârilor …. cu caracter individual către persoanele cărora li se adresează se face în cel mult 5 zile de la data comunicării oficiale către prefect.”;</w:t>
            </w:r>
          </w:p>
          <w:p w:rsidR="00E06DBE" w:rsidRPr="0087670B" w:rsidRDefault="00E06DBE" w:rsidP="00F60276">
            <w:pPr>
              <w:pStyle w:val="ListParagraph"/>
              <w:numPr>
                <w:ilvl w:val="0"/>
                <w:numId w:val="6"/>
              </w:numPr>
              <w:suppressAutoHyphens w:val="0"/>
              <w:spacing w:after="0" w:line="240" w:lineRule="auto"/>
              <w:ind w:left="0" w:firstLine="567"/>
              <w:jc w:val="both"/>
              <w:rPr>
                <w:rFonts w:ascii="Times New Roman" w:hAnsi="Times New Roman"/>
                <w:i/>
                <w:iCs/>
                <w:sz w:val="18"/>
              </w:rPr>
            </w:pPr>
            <w:r w:rsidRPr="0087670B">
              <w:rPr>
                <w:rFonts w:ascii="Times New Roman" w:hAnsi="Times New Roman"/>
                <w:sz w:val="18"/>
              </w:rPr>
              <w:t xml:space="preserve">art. 198 alin. (1): </w:t>
            </w:r>
            <w:r w:rsidRPr="0087670B">
              <w:rPr>
                <w:rFonts w:ascii="Times New Roman" w:hAnsi="Times New Roman"/>
                <w:i/>
                <w:iCs/>
                <w:sz w:val="18"/>
              </w:rPr>
              <w:t>„Hotărârile … cu caracter normativ devin obligatorii de la data aducerii lor la cunoștință publică.”;</w:t>
            </w:r>
          </w:p>
          <w:p w:rsidR="00E06DBE" w:rsidRPr="0087670B" w:rsidRDefault="00E06DBE" w:rsidP="00F60276">
            <w:pPr>
              <w:pStyle w:val="ListParagraph"/>
              <w:numPr>
                <w:ilvl w:val="0"/>
                <w:numId w:val="6"/>
              </w:numPr>
              <w:suppressAutoHyphens w:val="0"/>
              <w:spacing w:after="0" w:line="240" w:lineRule="auto"/>
              <w:ind w:left="0" w:firstLine="567"/>
              <w:jc w:val="both"/>
              <w:rPr>
                <w:rFonts w:ascii="Times New Roman" w:hAnsi="Times New Roman"/>
                <w:sz w:val="18"/>
              </w:rPr>
            </w:pPr>
            <w:r w:rsidRPr="0087670B">
              <w:rPr>
                <w:rFonts w:ascii="Times New Roman" w:hAnsi="Times New Roman"/>
                <w:sz w:val="18"/>
              </w:rPr>
              <w:t xml:space="preserve">art. 199 alin. (2): </w:t>
            </w:r>
            <w:r w:rsidRPr="0087670B">
              <w:rPr>
                <w:rFonts w:ascii="Times New Roman" w:hAnsi="Times New Roman"/>
                <w:i/>
                <w:iCs/>
                <w:sz w:val="18"/>
                <w:szCs w:val="18"/>
              </w:rPr>
              <w:t>„Hotărârile … cu caracter individual produc efecte juridice de la data comunicării către persoanele cărora li se adresează.”</w:t>
            </w:r>
          </w:p>
        </w:tc>
      </w:tr>
    </w:tbl>
    <w:p w:rsidR="00E06DBE" w:rsidRDefault="00E06DBE" w:rsidP="00E06DBE">
      <w:pPr>
        <w:pStyle w:val="BodyTextIndent2"/>
        <w:ind w:left="810"/>
        <w:jc w:val="center"/>
        <w:rPr>
          <w:rFonts w:ascii="Arial Narrow" w:hAnsi="Arial Narrow"/>
          <w:b/>
          <w:i/>
          <w:iCs/>
          <w:szCs w:val="32"/>
        </w:rPr>
      </w:pPr>
    </w:p>
    <w:p w:rsidR="00E06DBE" w:rsidRDefault="00E06DBE" w:rsidP="00E06DBE">
      <w:pPr>
        <w:pStyle w:val="BodyTextIndent2"/>
        <w:ind w:left="810"/>
        <w:jc w:val="center"/>
        <w:rPr>
          <w:rFonts w:ascii="Arial Narrow" w:hAnsi="Arial Narrow"/>
          <w:b/>
          <w:i/>
          <w:iCs/>
          <w:szCs w:val="32"/>
        </w:rPr>
      </w:pPr>
    </w:p>
    <w:p w:rsidR="00E06DBE" w:rsidRPr="002A08C0" w:rsidRDefault="00E06DBE" w:rsidP="00E06DBE">
      <w:pPr>
        <w:pStyle w:val="ListParagraph"/>
        <w:ind w:left="1080"/>
        <w:rPr>
          <w:rFonts w:ascii="Arial Narrow" w:hAnsi="Arial Narrow"/>
          <w:b/>
          <w:i/>
          <w:sz w:val="32"/>
          <w:szCs w:val="32"/>
        </w:rPr>
      </w:pPr>
    </w:p>
    <w:p w:rsidR="00E06DBE" w:rsidRPr="002A08C0" w:rsidRDefault="00E06DBE" w:rsidP="00E06DBE">
      <w:pPr>
        <w:pStyle w:val="ListParagraph"/>
        <w:ind w:left="1080"/>
        <w:rPr>
          <w:rFonts w:ascii="Arial Narrow" w:hAnsi="Arial Narrow"/>
          <w:b/>
          <w:i/>
          <w:sz w:val="32"/>
          <w:szCs w:val="32"/>
        </w:rPr>
      </w:pPr>
    </w:p>
    <w:p w:rsidR="00E06DBE" w:rsidRDefault="00E06DBE" w:rsidP="00E06DBE">
      <w:pPr>
        <w:ind w:firstLine="567"/>
        <w:jc w:val="center"/>
        <w:rPr>
          <w:rFonts w:ascii="Arial Narrow" w:hAnsi="Arial Narrow"/>
          <w:b/>
          <w:sz w:val="28"/>
          <w:szCs w:val="28"/>
        </w:rPr>
      </w:pPr>
    </w:p>
    <w:p w:rsidR="00E06DBE" w:rsidRDefault="0018533B" w:rsidP="00E06DBE">
      <w:pPr>
        <w:ind w:firstLine="567"/>
        <w:jc w:val="center"/>
        <w:rPr>
          <w:rFonts w:ascii="Arial Narrow" w:hAnsi="Arial Narrow"/>
          <w:b/>
          <w:sz w:val="28"/>
          <w:szCs w:val="28"/>
        </w:rPr>
      </w:pPr>
      <w:r>
        <w:rPr>
          <w:rFonts w:ascii="Arial Narrow" w:hAnsi="Arial Narrow"/>
          <w:b/>
          <w:sz w:val="28"/>
          <w:szCs w:val="28"/>
        </w:rPr>
        <w:t xml:space="preserve">    </w:t>
      </w:r>
    </w:p>
    <w:p w:rsidR="00E06DBE" w:rsidRDefault="00E06DBE" w:rsidP="00E06DBE">
      <w:pPr>
        <w:ind w:firstLine="567"/>
        <w:jc w:val="center"/>
        <w:rPr>
          <w:rFonts w:ascii="Arial Narrow" w:hAnsi="Arial Narrow"/>
          <w:b/>
          <w:sz w:val="28"/>
          <w:szCs w:val="28"/>
        </w:rPr>
      </w:pPr>
    </w:p>
    <w:bookmarkEnd w:id="5"/>
    <w:bookmarkEnd w:id="6"/>
    <w:bookmarkEnd w:id="11"/>
    <w:bookmarkEnd w:id="12"/>
    <w:bookmarkEnd w:id="13"/>
    <w:p w:rsidR="003B0541" w:rsidRDefault="003B0541" w:rsidP="00F60276">
      <w:pPr>
        <w:spacing w:after="0" w:line="360" w:lineRule="auto"/>
        <w:jc w:val="right"/>
        <w:rPr>
          <w:rFonts w:ascii="Times New Roman" w:hAnsi="Times New Roman" w:cs="Times New Roman"/>
          <w:b/>
        </w:rPr>
      </w:pPr>
    </w:p>
    <w:p w:rsidR="003B0541" w:rsidRDefault="003B0541" w:rsidP="00F60276">
      <w:pPr>
        <w:spacing w:after="0" w:line="360" w:lineRule="auto"/>
        <w:jc w:val="right"/>
        <w:rPr>
          <w:rFonts w:ascii="Times New Roman" w:hAnsi="Times New Roman" w:cs="Times New Roman"/>
          <w:b/>
        </w:rPr>
      </w:pPr>
    </w:p>
    <w:p w:rsidR="003B0541" w:rsidRDefault="003B0541" w:rsidP="00F60276">
      <w:pPr>
        <w:spacing w:after="0" w:line="360" w:lineRule="auto"/>
        <w:jc w:val="right"/>
        <w:rPr>
          <w:rFonts w:ascii="Times New Roman" w:hAnsi="Times New Roman" w:cs="Times New Roman"/>
          <w:b/>
        </w:rPr>
      </w:pPr>
    </w:p>
    <w:p w:rsidR="003B0541" w:rsidRDefault="003B0541" w:rsidP="00F60276">
      <w:pPr>
        <w:spacing w:after="0" w:line="360" w:lineRule="auto"/>
        <w:jc w:val="right"/>
        <w:rPr>
          <w:rFonts w:ascii="Times New Roman" w:hAnsi="Times New Roman" w:cs="Times New Roman"/>
          <w:b/>
        </w:rPr>
      </w:pPr>
    </w:p>
    <w:p w:rsidR="00E06DBE" w:rsidRPr="00097C39" w:rsidRDefault="00E06DBE" w:rsidP="00F60276">
      <w:pPr>
        <w:spacing w:after="0" w:line="360" w:lineRule="auto"/>
        <w:jc w:val="right"/>
        <w:rPr>
          <w:rFonts w:ascii="Times New Roman" w:hAnsi="Times New Roman" w:cs="Times New Roman"/>
          <w:b/>
        </w:rPr>
      </w:pPr>
      <w:r w:rsidRPr="00097C39">
        <w:rPr>
          <w:rFonts w:ascii="Times New Roman" w:hAnsi="Times New Roman" w:cs="Times New Roman"/>
          <w:b/>
        </w:rPr>
        <w:t xml:space="preserve">ANEXA NR. 1 la HOTARAREA nr. </w:t>
      </w:r>
      <w:r w:rsidR="00F60276">
        <w:rPr>
          <w:rFonts w:ascii="Times New Roman" w:hAnsi="Times New Roman" w:cs="Times New Roman"/>
          <w:b/>
        </w:rPr>
        <w:t xml:space="preserve">13 </w:t>
      </w:r>
      <w:r w:rsidRPr="00097C39">
        <w:rPr>
          <w:rFonts w:ascii="Times New Roman" w:hAnsi="Times New Roman" w:cs="Times New Roman"/>
          <w:b/>
        </w:rPr>
        <w:t xml:space="preserve"> din </w:t>
      </w:r>
      <w:r w:rsidR="00F60276">
        <w:rPr>
          <w:rFonts w:ascii="Times New Roman" w:hAnsi="Times New Roman" w:cs="Times New Roman"/>
          <w:b/>
        </w:rPr>
        <w:t xml:space="preserve">28.02.2023 </w:t>
      </w:r>
    </w:p>
    <w:p w:rsidR="00E06DBE" w:rsidRDefault="00E06DBE" w:rsidP="00E06DBE">
      <w:pPr>
        <w:spacing w:after="0" w:line="360" w:lineRule="auto"/>
        <w:jc w:val="center"/>
        <w:rPr>
          <w:rFonts w:ascii="Times New Roman" w:hAnsi="Times New Roman" w:cs="Times New Roman"/>
          <w:b/>
        </w:rPr>
      </w:pPr>
      <w:r w:rsidRPr="00097C39">
        <w:rPr>
          <w:rFonts w:ascii="Times New Roman" w:hAnsi="Times New Roman" w:cs="Times New Roman"/>
          <w:b/>
        </w:rPr>
        <w:t xml:space="preserve">Pentru implementarea proiectului : </w:t>
      </w:r>
    </w:p>
    <w:p w:rsidR="00E06DBE" w:rsidRDefault="00E06DBE" w:rsidP="00E06DBE">
      <w:pPr>
        <w:jc w:val="center"/>
        <w:rPr>
          <w:rFonts w:ascii="Times New Roman" w:eastAsia="Times New Roman" w:hAnsi="Times New Roman" w:cs="Times New Roman"/>
          <w:b/>
          <w:bCs/>
          <w:lang w:eastAsia="ro-RO"/>
        </w:rPr>
      </w:pPr>
      <w:r w:rsidRPr="00975D73">
        <w:rPr>
          <w:rFonts w:ascii="Times New Roman" w:eastAsia="Times New Roman" w:hAnsi="Times New Roman" w:cs="Times New Roman"/>
          <w:b/>
          <w:bCs/>
          <w:lang w:eastAsia="ro-RO"/>
        </w:rPr>
        <w:t>„</w:t>
      </w:r>
      <w:r w:rsidRPr="007F132C">
        <w:rPr>
          <w:rFonts w:ascii="Times New Roman" w:hAnsi="Times New Roman"/>
          <w:b/>
          <w:bCs/>
        </w:rPr>
        <w:t>DEZVOLTAREA INFRASTRUCTURII DE MANAGEMENT AL DEȘEURILOR DIN COMUNA PUȘCAȘI, JUDEȚUL VASLUI, PRIN ACHIZIȚIA DE PUBELE INDIVIDUALE</w:t>
      </w:r>
      <w:r w:rsidRPr="00975D73">
        <w:rPr>
          <w:rFonts w:ascii="Times New Roman" w:eastAsia="Times New Roman" w:hAnsi="Times New Roman" w:cs="Times New Roman"/>
          <w:b/>
          <w:bCs/>
          <w:lang w:eastAsia="ro-RO"/>
        </w:rPr>
        <w:t>”</w:t>
      </w:r>
    </w:p>
    <w:p w:rsidR="00E06DBE" w:rsidRPr="00097C39" w:rsidRDefault="00E06DBE" w:rsidP="00E06DBE">
      <w:pPr>
        <w:jc w:val="center"/>
        <w:rPr>
          <w:rFonts w:ascii="Times New Roman" w:hAnsi="Times New Roman" w:cs="Times New Roman"/>
        </w:rPr>
      </w:pPr>
    </w:p>
    <w:p w:rsidR="00E06DBE" w:rsidRPr="000C1FCD" w:rsidRDefault="00E06DBE" w:rsidP="00E06DBE">
      <w:pPr>
        <w:numPr>
          <w:ilvl w:val="0"/>
          <w:numId w:val="3"/>
        </w:numPr>
        <w:ind w:left="0" w:firstLine="284"/>
        <w:jc w:val="both"/>
        <w:rPr>
          <w:rFonts w:ascii="Times New Roman" w:hAnsi="Times New Roman" w:cs="Times New Roman"/>
        </w:rPr>
      </w:pPr>
      <w:r w:rsidRPr="003E315D">
        <w:rPr>
          <w:rFonts w:ascii="Times New Roman" w:hAnsi="Times New Roman" w:cs="Times New Roman"/>
          <w:b/>
        </w:rPr>
        <w:t>Numarul de locuitori</w:t>
      </w:r>
      <w:r w:rsidRPr="00097C39">
        <w:rPr>
          <w:rFonts w:ascii="Times New Roman" w:hAnsi="Times New Roman" w:cs="Times New Roman"/>
        </w:rPr>
        <w:t xml:space="preserve"> deserviti de proiect: </w:t>
      </w:r>
      <w:r>
        <w:rPr>
          <w:rFonts w:ascii="Times New Roman" w:hAnsi="Times New Roman" w:cs="Times New Roman"/>
          <w:b/>
        </w:rPr>
        <w:t>3.328</w:t>
      </w:r>
      <w:r w:rsidRPr="00097C39">
        <w:rPr>
          <w:rFonts w:ascii="Times New Roman" w:hAnsi="Times New Roman" w:cs="Times New Roman"/>
          <w:b/>
        </w:rPr>
        <w:t xml:space="preserve"> locuitori</w:t>
      </w:r>
      <w:r>
        <w:rPr>
          <w:rFonts w:ascii="Times New Roman" w:hAnsi="Times New Roman" w:cs="Times New Roman"/>
        </w:rPr>
        <w:t xml:space="preserve"> conform Recensamantului populatiei din anul 2011.</w:t>
      </w:r>
    </w:p>
    <w:p w:rsidR="00E06DBE" w:rsidRPr="00C5190D" w:rsidRDefault="00E06DBE" w:rsidP="00E06DBE">
      <w:pPr>
        <w:numPr>
          <w:ilvl w:val="0"/>
          <w:numId w:val="3"/>
        </w:numPr>
        <w:ind w:left="0" w:firstLine="284"/>
        <w:rPr>
          <w:rFonts w:ascii="Times New Roman" w:hAnsi="Times New Roman" w:cs="Times New Roman"/>
          <w:b/>
        </w:rPr>
      </w:pPr>
      <w:r w:rsidRPr="00097C39">
        <w:rPr>
          <w:rFonts w:ascii="Times New Roman" w:hAnsi="Times New Roman" w:cs="Times New Roman"/>
        </w:rPr>
        <w:t xml:space="preserve"> </w:t>
      </w:r>
      <w:r w:rsidRPr="00074A4C">
        <w:rPr>
          <w:rFonts w:ascii="Times New Roman" w:hAnsi="Times New Roman" w:cs="Times New Roman"/>
          <w:b/>
        </w:rPr>
        <w:t>Caracteristici tehnice ale investitiei:</w:t>
      </w:r>
    </w:p>
    <w:p w:rsidR="00E06DBE" w:rsidRPr="007F132C" w:rsidRDefault="00E06DBE" w:rsidP="00E06DBE">
      <w:pPr>
        <w:jc w:val="both"/>
        <w:rPr>
          <w:rFonts w:ascii="Times New Roman" w:hAnsi="Times New Roman" w:cs="Times New Roman"/>
        </w:rPr>
      </w:pPr>
      <w:r w:rsidRPr="007F132C">
        <w:rPr>
          <w:rFonts w:ascii="Times New Roman" w:hAnsi="Times New Roman" w:cs="Times New Roman"/>
          <w:bCs/>
          <w:iCs/>
        </w:rPr>
        <w:t xml:space="preserve">Prin acest proiect se dorește </w:t>
      </w:r>
      <w:r w:rsidRPr="007F132C">
        <w:rPr>
          <w:rFonts w:ascii="Times New Roman" w:hAnsi="Times New Roman" w:cs="Times New Roman"/>
          <w:b/>
          <w:iCs/>
        </w:rPr>
        <w:t xml:space="preserve">achiziționarea de 1310 pubele individuale </w:t>
      </w:r>
      <w:r w:rsidRPr="007F132C">
        <w:rPr>
          <w:rFonts w:ascii="Times New Roman" w:hAnsi="Times New Roman" w:cs="Times New Roman"/>
        </w:rPr>
        <w:t>care vor fi amplasate în fiecare gospodărie din satele comunei.</w:t>
      </w:r>
    </w:p>
    <w:p w:rsidR="00E06DBE" w:rsidRPr="007F132C" w:rsidRDefault="00E06DBE" w:rsidP="00E06DBE">
      <w:pPr>
        <w:jc w:val="both"/>
        <w:rPr>
          <w:rFonts w:ascii="Times New Roman" w:hAnsi="Times New Roman" w:cs="Times New Roman"/>
        </w:rPr>
      </w:pPr>
      <w:r w:rsidRPr="007F132C">
        <w:rPr>
          <w:rFonts w:ascii="Times New Roman" w:hAnsi="Times New Roman" w:cs="Times New Roman"/>
          <w:bCs/>
        </w:rPr>
        <w:t xml:space="preserve">Toate bunurile propuse spre achiziționare sunt noi, caracterizate de specificații tehnice de top, necesare pentru confortul, sănătatea și igiena comunei Pușcași, conducând astfel la </w:t>
      </w:r>
      <w:r w:rsidRPr="007F132C">
        <w:rPr>
          <w:rFonts w:ascii="Times New Roman" w:hAnsi="Times New Roman" w:cs="Times New Roman"/>
        </w:rPr>
        <w:t>dezvoltarea acestei</w:t>
      </w:r>
      <w:r w:rsidRPr="007F132C">
        <w:rPr>
          <w:rFonts w:ascii="Times New Roman" w:hAnsi="Times New Roman" w:cs="Times New Roman"/>
          <w:bCs/>
        </w:rPr>
        <w:t xml:space="preserve"> zone rurale.</w:t>
      </w:r>
    </w:p>
    <w:p w:rsidR="00E06DBE" w:rsidRPr="007F132C" w:rsidRDefault="00E06DBE" w:rsidP="00E06DBE">
      <w:pPr>
        <w:jc w:val="both"/>
        <w:rPr>
          <w:rFonts w:ascii="Times New Roman" w:hAnsi="Times New Roman" w:cs="Times New Roman"/>
        </w:rPr>
      </w:pPr>
      <w:r w:rsidRPr="007F132C">
        <w:rPr>
          <w:rFonts w:ascii="Times New Roman" w:hAnsi="Times New Roman" w:cs="Times New Roman"/>
        </w:rPr>
        <w:t>Caracteristicile tehnice ale bunurilor ce se vor achiziționa în cadrul proiectului sunt descrise în tabelul de mai jos:</w:t>
      </w:r>
    </w:p>
    <w:tbl>
      <w:tblPr>
        <w:tblW w:w="10062" w:type="dxa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945"/>
        <w:gridCol w:w="1764"/>
        <w:gridCol w:w="1642"/>
        <w:gridCol w:w="5711"/>
      </w:tblGrid>
      <w:tr w:rsidR="00E06DBE" w:rsidRPr="007F132C" w:rsidTr="008147C3">
        <w:trPr>
          <w:tblHeader/>
          <w:jc w:val="center"/>
        </w:trPr>
        <w:tc>
          <w:tcPr>
            <w:tcW w:w="945" w:type="dxa"/>
            <w:shd w:val="clear" w:color="auto" w:fill="B4C6E7"/>
            <w:vAlign w:val="center"/>
          </w:tcPr>
          <w:p w:rsidR="00E06DBE" w:rsidRPr="007F132C" w:rsidRDefault="00E06DBE" w:rsidP="008147C3">
            <w:pPr>
              <w:jc w:val="both"/>
              <w:rPr>
                <w:rFonts w:ascii="Times New Roman" w:hAnsi="Times New Roman" w:cs="Times New Roman"/>
                <w:b/>
                <w:bCs/>
              </w:rPr>
            </w:pPr>
            <w:r w:rsidRPr="007F132C">
              <w:rPr>
                <w:rFonts w:ascii="Times New Roman" w:hAnsi="Times New Roman" w:cs="Times New Roman"/>
                <w:b/>
                <w:bCs/>
              </w:rPr>
              <w:t>Nr. Crt.</w:t>
            </w:r>
          </w:p>
        </w:tc>
        <w:tc>
          <w:tcPr>
            <w:tcW w:w="1764" w:type="dxa"/>
            <w:shd w:val="clear" w:color="auto" w:fill="B4C6E7"/>
            <w:vAlign w:val="center"/>
          </w:tcPr>
          <w:p w:rsidR="00E06DBE" w:rsidRPr="007F132C" w:rsidRDefault="00E06DBE" w:rsidP="008147C3">
            <w:pPr>
              <w:jc w:val="both"/>
              <w:rPr>
                <w:rFonts w:ascii="Times New Roman" w:hAnsi="Times New Roman" w:cs="Times New Roman"/>
                <w:b/>
                <w:bCs/>
              </w:rPr>
            </w:pPr>
            <w:r w:rsidRPr="007F132C">
              <w:rPr>
                <w:rFonts w:ascii="Times New Roman" w:hAnsi="Times New Roman" w:cs="Times New Roman"/>
                <w:b/>
                <w:bCs/>
              </w:rPr>
              <w:t>Denumire/Tip</w:t>
            </w:r>
          </w:p>
          <w:p w:rsidR="00E06DBE" w:rsidRPr="007F132C" w:rsidRDefault="00E06DBE" w:rsidP="008147C3">
            <w:pPr>
              <w:jc w:val="both"/>
              <w:rPr>
                <w:rFonts w:ascii="Times New Roman" w:hAnsi="Times New Roman" w:cs="Times New Roman"/>
                <w:b/>
                <w:bCs/>
              </w:rPr>
            </w:pPr>
            <w:r w:rsidRPr="007F132C">
              <w:rPr>
                <w:rFonts w:ascii="Times New Roman" w:hAnsi="Times New Roman" w:cs="Times New Roman"/>
                <w:b/>
                <w:bCs/>
              </w:rPr>
              <w:t>utilaj/bun</w:t>
            </w:r>
          </w:p>
        </w:tc>
        <w:tc>
          <w:tcPr>
            <w:tcW w:w="1642" w:type="dxa"/>
            <w:shd w:val="clear" w:color="auto" w:fill="B4C6E7"/>
            <w:vAlign w:val="center"/>
          </w:tcPr>
          <w:p w:rsidR="00E06DBE" w:rsidRPr="007F132C" w:rsidRDefault="00E06DBE" w:rsidP="008147C3">
            <w:pPr>
              <w:jc w:val="both"/>
              <w:rPr>
                <w:rFonts w:ascii="Times New Roman" w:hAnsi="Times New Roman" w:cs="Times New Roman"/>
                <w:b/>
                <w:bCs/>
              </w:rPr>
            </w:pPr>
            <w:r w:rsidRPr="007F132C">
              <w:rPr>
                <w:rFonts w:ascii="Times New Roman" w:hAnsi="Times New Roman" w:cs="Times New Roman"/>
                <w:b/>
                <w:bCs/>
              </w:rPr>
              <w:t>Nr. Buc.</w:t>
            </w:r>
          </w:p>
          <w:p w:rsidR="00E06DBE" w:rsidRPr="007F132C" w:rsidRDefault="00E06DBE" w:rsidP="008147C3">
            <w:pPr>
              <w:jc w:val="both"/>
              <w:rPr>
                <w:rFonts w:ascii="Times New Roman" w:hAnsi="Times New Roman" w:cs="Times New Roman"/>
                <w:b/>
                <w:bCs/>
              </w:rPr>
            </w:pPr>
            <w:r w:rsidRPr="007F132C">
              <w:rPr>
                <w:rFonts w:ascii="Times New Roman" w:hAnsi="Times New Roman" w:cs="Times New Roman"/>
                <w:b/>
                <w:bCs/>
              </w:rPr>
              <w:t>propuse a fi achiziționate prin proiect</w:t>
            </w:r>
          </w:p>
        </w:tc>
        <w:tc>
          <w:tcPr>
            <w:tcW w:w="5711" w:type="dxa"/>
            <w:shd w:val="clear" w:color="auto" w:fill="B4C6E7"/>
            <w:vAlign w:val="center"/>
          </w:tcPr>
          <w:p w:rsidR="00E06DBE" w:rsidRPr="007F132C" w:rsidRDefault="00E06DBE" w:rsidP="008147C3">
            <w:pPr>
              <w:jc w:val="both"/>
              <w:rPr>
                <w:rFonts w:ascii="Times New Roman" w:hAnsi="Times New Roman" w:cs="Times New Roman"/>
                <w:b/>
                <w:bCs/>
              </w:rPr>
            </w:pPr>
            <w:r w:rsidRPr="007F132C">
              <w:rPr>
                <w:rFonts w:ascii="Times New Roman" w:hAnsi="Times New Roman" w:cs="Times New Roman"/>
                <w:b/>
                <w:bCs/>
              </w:rPr>
              <w:t>Caracteristici tehnice</w:t>
            </w:r>
          </w:p>
        </w:tc>
      </w:tr>
      <w:tr w:rsidR="00E06DBE" w:rsidRPr="007F132C" w:rsidTr="008147C3">
        <w:trPr>
          <w:jc w:val="center"/>
        </w:trPr>
        <w:tc>
          <w:tcPr>
            <w:tcW w:w="945" w:type="dxa"/>
            <w:shd w:val="clear" w:color="auto" w:fill="auto"/>
            <w:vAlign w:val="center"/>
          </w:tcPr>
          <w:p w:rsidR="00E06DBE" w:rsidRPr="007F132C" w:rsidRDefault="00E06DBE" w:rsidP="008147C3">
            <w:pPr>
              <w:jc w:val="both"/>
              <w:rPr>
                <w:rFonts w:ascii="Times New Roman" w:hAnsi="Times New Roman" w:cs="Times New Roman"/>
                <w:b/>
                <w:bCs/>
              </w:rPr>
            </w:pPr>
            <w:r w:rsidRPr="007F132C">
              <w:rPr>
                <w:rFonts w:ascii="Times New Roman" w:hAnsi="Times New Roman" w:cs="Times New Roman"/>
                <w:b/>
                <w:bCs/>
              </w:rPr>
              <w:t>1</w:t>
            </w:r>
            <w:r w:rsidRPr="007F132C">
              <w:rPr>
                <w:rFonts w:ascii="Times New Roman" w:hAnsi="Times New Roman" w:cs="Times New Roman"/>
              </w:rPr>
              <w:t>.</w:t>
            </w:r>
          </w:p>
        </w:tc>
        <w:tc>
          <w:tcPr>
            <w:tcW w:w="1764" w:type="dxa"/>
            <w:shd w:val="clear" w:color="auto" w:fill="auto"/>
            <w:vAlign w:val="center"/>
          </w:tcPr>
          <w:p w:rsidR="00E06DBE" w:rsidRPr="007F132C" w:rsidRDefault="00E06DBE" w:rsidP="008147C3">
            <w:pPr>
              <w:jc w:val="both"/>
              <w:rPr>
                <w:rFonts w:ascii="Times New Roman" w:hAnsi="Times New Roman" w:cs="Times New Roman"/>
                <w:b/>
                <w:bCs/>
              </w:rPr>
            </w:pPr>
            <w:r w:rsidRPr="007F132C">
              <w:rPr>
                <w:rFonts w:ascii="Times New Roman" w:hAnsi="Times New Roman" w:cs="Times New Roman"/>
                <w:b/>
                <w:bCs/>
              </w:rPr>
              <w:t>Pubele individuale</w:t>
            </w:r>
          </w:p>
        </w:tc>
        <w:tc>
          <w:tcPr>
            <w:tcW w:w="1642" w:type="dxa"/>
            <w:shd w:val="clear" w:color="auto" w:fill="auto"/>
            <w:vAlign w:val="center"/>
          </w:tcPr>
          <w:p w:rsidR="00E06DBE" w:rsidRPr="007F132C" w:rsidRDefault="00E06DBE" w:rsidP="008147C3">
            <w:pPr>
              <w:jc w:val="both"/>
              <w:rPr>
                <w:rFonts w:ascii="Times New Roman" w:hAnsi="Times New Roman" w:cs="Times New Roman"/>
                <w:b/>
                <w:bCs/>
              </w:rPr>
            </w:pPr>
            <w:r w:rsidRPr="007F132C">
              <w:rPr>
                <w:rFonts w:ascii="Times New Roman" w:hAnsi="Times New Roman" w:cs="Times New Roman"/>
                <w:b/>
                <w:bCs/>
              </w:rPr>
              <w:t>1310</w:t>
            </w:r>
          </w:p>
        </w:tc>
        <w:tc>
          <w:tcPr>
            <w:tcW w:w="5711" w:type="dxa"/>
            <w:shd w:val="clear" w:color="auto" w:fill="auto"/>
          </w:tcPr>
          <w:p w:rsidR="00E06DBE" w:rsidRPr="007F132C" w:rsidRDefault="00E06DBE" w:rsidP="00E06DBE">
            <w:pPr>
              <w:numPr>
                <w:ilvl w:val="0"/>
                <w:numId w:val="4"/>
              </w:numPr>
              <w:spacing w:after="0" w:line="240" w:lineRule="auto"/>
              <w:ind w:left="714" w:hanging="357"/>
              <w:jc w:val="both"/>
              <w:rPr>
                <w:rFonts w:ascii="Times New Roman" w:hAnsi="Times New Roman" w:cs="Times New Roman"/>
              </w:rPr>
            </w:pPr>
            <w:r w:rsidRPr="007F132C">
              <w:rPr>
                <w:rFonts w:ascii="Times New Roman" w:hAnsi="Times New Roman" w:cs="Times New Roman"/>
              </w:rPr>
              <w:t>volum: min. 120 l;</w:t>
            </w:r>
          </w:p>
          <w:p w:rsidR="00E06DBE" w:rsidRPr="007F132C" w:rsidRDefault="00E06DBE" w:rsidP="00E06DBE">
            <w:pPr>
              <w:numPr>
                <w:ilvl w:val="0"/>
                <w:numId w:val="4"/>
              </w:numPr>
              <w:spacing w:after="0" w:line="240" w:lineRule="auto"/>
              <w:ind w:left="714" w:hanging="357"/>
              <w:jc w:val="both"/>
              <w:rPr>
                <w:rFonts w:ascii="Times New Roman" w:hAnsi="Times New Roman" w:cs="Times New Roman"/>
              </w:rPr>
            </w:pPr>
            <w:r w:rsidRPr="007F132C">
              <w:rPr>
                <w:rFonts w:ascii="Times New Roman" w:hAnsi="Times New Roman" w:cs="Times New Roman"/>
              </w:rPr>
              <w:t>dimensiuni: min. L 550 x l 480 x H 968 mm;</w:t>
            </w:r>
          </w:p>
          <w:p w:rsidR="00E06DBE" w:rsidRPr="007F132C" w:rsidRDefault="00E06DBE" w:rsidP="00E06DBE">
            <w:pPr>
              <w:numPr>
                <w:ilvl w:val="0"/>
                <w:numId w:val="4"/>
              </w:numPr>
              <w:spacing w:after="0" w:line="240" w:lineRule="auto"/>
              <w:ind w:left="714" w:hanging="357"/>
              <w:jc w:val="both"/>
              <w:rPr>
                <w:rFonts w:ascii="Times New Roman" w:hAnsi="Times New Roman" w:cs="Times New Roman"/>
              </w:rPr>
            </w:pPr>
            <w:r w:rsidRPr="007F132C">
              <w:rPr>
                <w:rFonts w:ascii="Times New Roman" w:hAnsi="Times New Roman" w:cs="Times New Roman"/>
              </w:rPr>
              <w:t>greutate: 9 - 11 kg;</w:t>
            </w:r>
          </w:p>
          <w:p w:rsidR="00E06DBE" w:rsidRPr="007F132C" w:rsidRDefault="00E06DBE" w:rsidP="00E06DBE">
            <w:pPr>
              <w:numPr>
                <w:ilvl w:val="0"/>
                <w:numId w:val="4"/>
              </w:numPr>
              <w:spacing w:after="0" w:line="240" w:lineRule="auto"/>
              <w:ind w:left="714" w:hanging="357"/>
              <w:jc w:val="both"/>
              <w:rPr>
                <w:rFonts w:ascii="Times New Roman" w:hAnsi="Times New Roman" w:cs="Times New Roman"/>
              </w:rPr>
            </w:pPr>
            <w:r w:rsidRPr="007F132C">
              <w:rPr>
                <w:rFonts w:ascii="Times New Roman" w:hAnsi="Times New Roman" w:cs="Times New Roman"/>
              </w:rPr>
              <w:t>2 roți echipate cu ax metalic anticoroziv;</w:t>
            </w:r>
          </w:p>
          <w:p w:rsidR="00E06DBE" w:rsidRPr="007F132C" w:rsidRDefault="00E06DBE" w:rsidP="00E06DBE">
            <w:pPr>
              <w:numPr>
                <w:ilvl w:val="0"/>
                <w:numId w:val="4"/>
              </w:numPr>
              <w:spacing w:after="0" w:line="240" w:lineRule="auto"/>
              <w:ind w:left="714" w:hanging="357"/>
              <w:jc w:val="both"/>
              <w:rPr>
                <w:rFonts w:ascii="Times New Roman" w:hAnsi="Times New Roman" w:cs="Times New Roman"/>
              </w:rPr>
            </w:pPr>
            <w:r w:rsidRPr="007F132C">
              <w:rPr>
                <w:rFonts w:ascii="Times New Roman" w:hAnsi="Times New Roman" w:cs="Times New Roman"/>
              </w:rPr>
              <w:t>margine frontală și laturi ranforsate prin structura de tip „fagure de albine”;</w:t>
            </w:r>
          </w:p>
          <w:p w:rsidR="00E06DBE" w:rsidRPr="007F132C" w:rsidRDefault="00E06DBE" w:rsidP="00E06DBE">
            <w:pPr>
              <w:numPr>
                <w:ilvl w:val="0"/>
                <w:numId w:val="4"/>
              </w:numPr>
              <w:spacing w:after="0" w:line="240" w:lineRule="auto"/>
              <w:ind w:left="714" w:hanging="357"/>
              <w:jc w:val="both"/>
              <w:rPr>
                <w:rFonts w:ascii="Times New Roman" w:hAnsi="Times New Roman" w:cs="Times New Roman"/>
              </w:rPr>
            </w:pPr>
            <w:r w:rsidRPr="007F132C">
              <w:rPr>
                <w:rFonts w:ascii="Times New Roman" w:hAnsi="Times New Roman" w:cs="Times New Roman"/>
              </w:rPr>
              <w:t>3 mânere;</w:t>
            </w:r>
          </w:p>
          <w:p w:rsidR="00E06DBE" w:rsidRPr="007F132C" w:rsidRDefault="00E06DBE" w:rsidP="00E06DBE">
            <w:pPr>
              <w:numPr>
                <w:ilvl w:val="0"/>
                <w:numId w:val="4"/>
              </w:numPr>
              <w:spacing w:after="0" w:line="240" w:lineRule="auto"/>
              <w:ind w:left="714" w:hanging="357"/>
              <w:jc w:val="both"/>
              <w:rPr>
                <w:rFonts w:ascii="Times New Roman" w:hAnsi="Times New Roman" w:cs="Times New Roman"/>
              </w:rPr>
            </w:pPr>
            <w:r w:rsidRPr="007F132C">
              <w:rPr>
                <w:rFonts w:ascii="Times New Roman" w:hAnsi="Times New Roman" w:cs="Times New Roman"/>
              </w:rPr>
              <w:t>material: polietilenă de înaltă densitate (HDPE), stabilizat UV;</w:t>
            </w:r>
          </w:p>
          <w:p w:rsidR="00E06DBE" w:rsidRPr="007F132C" w:rsidRDefault="00E06DBE" w:rsidP="00E06DBE">
            <w:pPr>
              <w:numPr>
                <w:ilvl w:val="0"/>
                <w:numId w:val="4"/>
              </w:numPr>
              <w:spacing w:after="0" w:line="240" w:lineRule="auto"/>
              <w:ind w:left="714" w:hanging="357"/>
              <w:jc w:val="both"/>
              <w:rPr>
                <w:rFonts w:ascii="Times New Roman" w:hAnsi="Times New Roman" w:cs="Times New Roman"/>
              </w:rPr>
            </w:pPr>
            <w:r w:rsidRPr="007F132C">
              <w:rPr>
                <w:rFonts w:ascii="Times New Roman" w:hAnsi="Times New Roman" w:cs="Times New Roman"/>
              </w:rPr>
              <w:t>material 100% reciclabil, rezistent la factori chimici și mecanici.</w:t>
            </w:r>
          </w:p>
        </w:tc>
      </w:tr>
    </w:tbl>
    <w:p w:rsidR="00E06DBE" w:rsidRPr="008106A2" w:rsidRDefault="00E06DBE" w:rsidP="00E06DBE">
      <w:pPr>
        <w:jc w:val="both"/>
        <w:rPr>
          <w:rFonts w:ascii="Times New Roman" w:hAnsi="Times New Roman" w:cs="Times New Roman"/>
        </w:rPr>
      </w:pPr>
    </w:p>
    <w:p w:rsidR="00E06DBE" w:rsidRPr="002A27CB" w:rsidRDefault="00E06DBE" w:rsidP="00E06DBE">
      <w:pPr>
        <w:numPr>
          <w:ilvl w:val="0"/>
          <w:numId w:val="3"/>
        </w:numPr>
        <w:ind w:left="709" w:hanging="425"/>
        <w:rPr>
          <w:rFonts w:ascii="Times New Roman" w:hAnsi="Times New Roman" w:cs="Times New Roman"/>
        </w:rPr>
      </w:pPr>
      <w:r w:rsidRPr="00074A4C">
        <w:rPr>
          <w:rFonts w:ascii="Times New Roman" w:hAnsi="Times New Roman" w:cs="Times New Roman"/>
        </w:rPr>
        <w:t xml:space="preserve">Investitia </w:t>
      </w:r>
      <w:r>
        <w:rPr>
          <w:rFonts w:ascii="Times New Roman" w:hAnsi="Times New Roman" w:cs="Times New Roman"/>
        </w:rPr>
        <w:t xml:space="preserve">nu </w:t>
      </w:r>
      <w:r w:rsidRPr="00074A4C">
        <w:rPr>
          <w:rFonts w:ascii="Times New Roman" w:hAnsi="Times New Roman" w:cs="Times New Roman"/>
        </w:rPr>
        <w:t xml:space="preserve">deserveste </w:t>
      </w:r>
      <w:r>
        <w:rPr>
          <w:rFonts w:ascii="Times New Roman" w:hAnsi="Times New Roman" w:cs="Times New Roman"/>
        </w:rPr>
        <w:t xml:space="preserve">in mod direct nici un </w:t>
      </w:r>
      <w:r w:rsidRPr="003B7BEB">
        <w:rPr>
          <w:rFonts w:ascii="Times New Roman" w:hAnsi="Times New Roman" w:cs="Times New Roman"/>
          <w:b/>
          <w:bCs/>
        </w:rPr>
        <w:t>agent economic</w:t>
      </w:r>
      <w:r>
        <w:rPr>
          <w:rFonts w:ascii="Times New Roman" w:hAnsi="Times New Roman" w:cs="Times New Roman"/>
          <w:b/>
          <w:bCs/>
        </w:rPr>
        <w:t>.</w:t>
      </w:r>
      <w:r w:rsidRPr="00074A4C">
        <w:rPr>
          <w:rFonts w:ascii="Times New Roman" w:hAnsi="Times New Roman" w:cs="Times New Roman"/>
        </w:rPr>
        <w:t xml:space="preserve"> </w:t>
      </w:r>
    </w:p>
    <w:p w:rsidR="00E06DBE" w:rsidRDefault="00E06DBE" w:rsidP="00E06DBE">
      <w:pPr>
        <w:rPr>
          <w:rFonts w:ascii="Times New Roman" w:hAnsi="Times New Roman" w:cs="Times New Roman"/>
        </w:rPr>
      </w:pPr>
    </w:p>
    <w:p w:rsidR="00E06DBE" w:rsidRPr="00074A4C" w:rsidRDefault="00E06DBE" w:rsidP="00E06DBE">
      <w:pPr>
        <w:rPr>
          <w:rFonts w:ascii="Times New Roman" w:hAnsi="Times New Roman" w:cs="Times New Roman"/>
        </w:rPr>
      </w:pPr>
    </w:p>
    <w:p w:rsidR="000018CF" w:rsidRDefault="000018CF"/>
    <w:sectPr w:rsidR="000018CF" w:rsidSect="00E06DBE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 w:code="9"/>
      <w:pgMar w:top="180" w:right="794" w:bottom="249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9E02C7" w:rsidRDefault="009E02C7">
      <w:pPr>
        <w:spacing w:after="0" w:line="240" w:lineRule="auto"/>
      </w:pPr>
      <w:r>
        <w:separator/>
      </w:r>
    </w:p>
  </w:endnote>
  <w:endnote w:type="continuationSeparator" w:id="0">
    <w:p w:rsidR="009E02C7" w:rsidRDefault="009E02C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lgerian">
    <w:panose1 w:val="04020705040A02060702"/>
    <w:charset w:val="00"/>
    <w:family w:val="decorative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C626BD" w:rsidRDefault="00000000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C626BD" w:rsidRDefault="00000000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C626BD" w:rsidRDefault="00000000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9E02C7" w:rsidRDefault="009E02C7">
      <w:pPr>
        <w:spacing w:after="0" w:line="240" w:lineRule="auto"/>
      </w:pPr>
      <w:r>
        <w:separator/>
      </w:r>
    </w:p>
  </w:footnote>
  <w:footnote w:type="continuationSeparator" w:id="0">
    <w:p w:rsidR="009E02C7" w:rsidRDefault="009E02C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C626BD" w:rsidRDefault="00000000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C626BD" w:rsidRDefault="00000000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C626BD" w:rsidRDefault="00000000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4"/>
    <w:multiLevelType w:val="singleLevel"/>
    <w:tmpl w:val="00000004"/>
    <w:name w:val="WW8Num4"/>
    <w:lvl w:ilvl="0">
      <w:start w:val="1"/>
      <w:numFmt w:val="lowerLetter"/>
      <w:lvlText w:val="%1)"/>
      <w:lvlJc w:val="left"/>
      <w:pPr>
        <w:tabs>
          <w:tab w:val="num" w:pos="0"/>
        </w:tabs>
        <w:ind w:left="2126" w:hanging="1275"/>
      </w:pPr>
      <w:rPr>
        <w:rFonts w:eastAsia="Times New Roman"/>
        <w:color w:val="000000"/>
        <w:lang w:eastAsia="ro-RO"/>
      </w:rPr>
    </w:lvl>
  </w:abstractNum>
  <w:abstractNum w:abstractNumId="1" w15:restartNumberingAfterBreak="0">
    <w:nsid w:val="26012393"/>
    <w:multiLevelType w:val="singleLevel"/>
    <w:tmpl w:val="02E69D78"/>
    <w:lvl w:ilvl="0">
      <w:start w:val="5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hint="default"/>
      </w:rPr>
    </w:lvl>
  </w:abstractNum>
  <w:abstractNum w:abstractNumId="2" w15:restartNumberingAfterBreak="0">
    <w:nsid w:val="32A05ACE"/>
    <w:multiLevelType w:val="hybridMultilevel"/>
    <w:tmpl w:val="9A621CB6"/>
    <w:lvl w:ilvl="0" w:tplc="0418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E416934"/>
    <w:multiLevelType w:val="hybridMultilevel"/>
    <w:tmpl w:val="3A728B78"/>
    <w:lvl w:ilvl="0" w:tplc="04180011">
      <w:start w:val="1"/>
      <w:numFmt w:val="decimal"/>
      <w:lvlText w:val="%1)"/>
      <w:lvlJc w:val="left"/>
      <w:pPr>
        <w:ind w:left="720" w:hanging="360"/>
      </w:pPr>
      <w:rPr>
        <w:vertAlign w:val="superscript"/>
      </w:r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618F7158"/>
    <w:multiLevelType w:val="hybridMultilevel"/>
    <w:tmpl w:val="159E949C"/>
    <w:lvl w:ilvl="0" w:tplc="B01E005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79237DD0"/>
    <w:multiLevelType w:val="hybridMultilevel"/>
    <w:tmpl w:val="C0809A88"/>
    <w:lvl w:ilvl="0" w:tplc="08090017">
      <w:start w:val="1"/>
      <w:numFmt w:val="lowerLetter"/>
      <w:lvlText w:val="%1)"/>
      <w:lvlJc w:val="left"/>
      <w:pPr>
        <w:ind w:left="1571" w:hanging="360"/>
      </w:pPr>
    </w:lvl>
    <w:lvl w:ilvl="1" w:tplc="08090019" w:tentative="1">
      <w:start w:val="1"/>
      <w:numFmt w:val="lowerLetter"/>
      <w:lvlText w:val="%2."/>
      <w:lvlJc w:val="left"/>
      <w:pPr>
        <w:ind w:left="2291" w:hanging="360"/>
      </w:pPr>
    </w:lvl>
    <w:lvl w:ilvl="2" w:tplc="0809001B" w:tentative="1">
      <w:start w:val="1"/>
      <w:numFmt w:val="lowerRoman"/>
      <w:lvlText w:val="%3."/>
      <w:lvlJc w:val="right"/>
      <w:pPr>
        <w:ind w:left="3011" w:hanging="180"/>
      </w:pPr>
    </w:lvl>
    <w:lvl w:ilvl="3" w:tplc="0809000F" w:tentative="1">
      <w:start w:val="1"/>
      <w:numFmt w:val="decimal"/>
      <w:lvlText w:val="%4."/>
      <w:lvlJc w:val="left"/>
      <w:pPr>
        <w:ind w:left="3731" w:hanging="360"/>
      </w:pPr>
    </w:lvl>
    <w:lvl w:ilvl="4" w:tplc="08090019" w:tentative="1">
      <w:start w:val="1"/>
      <w:numFmt w:val="lowerLetter"/>
      <w:lvlText w:val="%5."/>
      <w:lvlJc w:val="left"/>
      <w:pPr>
        <w:ind w:left="4451" w:hanging="360"/>
      </w:pPr>
    </w:lvl>
    <w:lvl w:ilvl="5" w:tplc="0809001B" w:tentative="1">
      <w:start w:val="1"/>
      <w:numFmt w:val="lowerRoman"/>
      <w:lvlText w:val="%6."/>
      <w:lvlJc w:val="right"/>
      <w:pPr>
        <w:ind w:left="5171" w:hanging="180"/>
      </w:pPr>
    </w:lvl>
    <w:lvl w:ilvl="6" w:tplc="0809000F" w:tentative="1">
      <w:start w:val="1"/>
      <w:numFmt w:val="decimal"/>
      <w:lvlText w:val="%7."/>
      <w:lvlJc w:val="left"/>
      <w:pPr>
        <w:ind w:left="5891" w:hanging="360"/>
      </w:pPr>
    </w:lvl>
    <w:lvl w:ilvl="7" w:tplc="08090019" w:tentative="1">
      <w:start w:val="1"/>
      <w:numFmt w:val="lowerLetter"/>
      <w:lvlText w:val="%8."/>
      <w:lvlJc w:val="left"/>
      <w:pPr>
        <w:ind w:left="6611" w:hanging="360"/>
      </w:pPr>
    </w:lvl>
    <w:lvl w:ilvl="8" w:tplc="0809001B" w:tentative="1">
      <w:start w:val="1"/>
      <w:numFmt w:val="lowerRoman"/>
      <w:lvlText w:val="%9."/>
      <w:lvlJc w:val="right"/>
      <w:pPr>
        <w:ind w:left="7331" w:hanging="180"/>
      </w:pPr>
    </w:lvl>
  </w:abstractNum>
  <w:num w:numId="1" w16cid:durableId="1743481922">
    <w:abstractNumId w:val="0"/>
  </w:num>
  <w:num w:numId="2" w16cid:durableId="1977098786">
    <w:abstractNumId w:val="5"/>
  </w:num>
  <w:num w:numId="3" w16cid:durableId="800197306">
    <w:abstractNumId w:val="4"/>
  </w:num>
  <w:num w:numId="4" w16cid:durableId="1084961066">
    <w:abstractNumId w:val="2"/>
  </w:num>
  <w:num w:numId="5" w16cid:durableId="1149640063">
    <w:abstractNumId w:val="1"/>
  </w:num>
  <w:num w:numId="6" w16cid:durableId="1551766827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06DBE"/>
    <w:rsid w:val="000018CF"/>
    <w:rsid w:val="0018533B"/>
    <w:rsid w:val="003B0541"/>
    <w:rsid w:val="006453EF"/>
    <w:rsid w:val="0087312A"/>
    <w:rsid w:val="0087670B"/>
    <w:rsid w:val="009E02C7"/>
    <w:rsid w:val="00CD4114"/>
    <w:rsid w:val="00E06DBE"/>
    <w:rsid w:val="00F602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8BA7586"/>
  <w15:chartTrackingRefBased/>
  <w15:docId w15:val="{D269F181-592A-45BE-96E1-D47E394CC92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06DBE"/>
    <w:pPr>
      <w:suppressAutoHyphens/>
      <w:spacing w:after="200" w:line="276" w:lineRule="auto"/>
    </w:pPr>
    <w:rPr>
      <w:rFonts w:ascii="Arial" w:eastAsia="Calibri" w:hAnsi="Arial" w:cs="Arial"/>
      <w:sz w:val="24"/>
      <w:szCs w:val="24"/>
      <w:lang w:val="ro-RO" w:eastAsia="zh-CN"/>
    </w:rPr>
  </w:style>
  <w:style w:type="paragraph" w:styleId="Heading1">
    <w:name w:val="heading 1"/>
    <w:basedOn w:val="Normal"/>
    <w:next w:val="Normal"/>
    <w:link w:val="Heading1Char"/>
    <w:qFormat/>
    <w:rsid w:val="0087312A"/>
    <w:pPr>
      <w:keepNext/>
      <w:jc w:val="center"/>
      <w:outlineLvl w:val="0"/>
    </w:pPr>
    <w:rPr>
      <w:rFonts w:ascii="Times New Roman" w:eastAsia="Times New Roman" w:hAnsi="Times New Roman" w:cs="Times New Roman"/>
      <w:b/>
      <w:bCs/>
      <w:sz w:val="36"/>
      <w:lang w:eastAsia="ro-RO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E06DBE"/>
    <w:pPr>
      <w:spacing w:before="240" w:after="60"/>
      <w:outlineLvl w:val="5"/>
    </w:pPr>
    <w:rPr>
      <w:rFonts w:ascii="Calibri" w:eastAsia="Times New Roman" w:hAnsi="Calibri" w:cs="Times New Roman"/>
      <w:b/>
      <w:bCs/>
      <w:sz w:val="22"/>
      <w:szCs w:val="22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E06DBE"/>
    <w:pPr>
      <w:spacing w:before="240" w:after="60"/>
      <w:outlineLvl w:val="7"/>
    </w:pPr>
    <w:rPr>
      <w:rFonts w:ascii="Calibri" w:eastAsia="Times New Roman" w:hAnsi="Calibri" w:cs="Times New Roman"/>
      <w:i/>
      <w:i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rsid w:val="0087312A"/>
    <w:rPr>
      <w:rFonts w:ascii="Times New Roman" w:eastAsia="Times New Roman" w:hAnsi="Times New Roman" w:cs="Times New Roman"/>
      <w:b/>
      <w:bCs/>
      <w:sz w:val="36"/>
      <w:szCs w:val="24"/>
      <w:lang w:val="ro-RO" w:eastAsia="ro-RO"/>
    </w:rPr>
  </w:style>
  <w:style w:type="paragraph" w:styleId="ListParagraph">
    <w:name w:val="List Paragraph"/>
    <w:aliases w:val="Normal bullet 2,lp1,Heading x1,Antes de enumeración,body 2,List Paragraph1,List Paragraph11,Listă colorată - Accentuare 11,Bullet,Citation List,Cablenet,Akapit z listą BS,Outlines a.b.c.,List_Paragraph,Multilevel para_II,Akapit z lista BS"/>
    <w:basedOn w:val="Normal"/>
    <w:link w:val="ListParagraphChar"/>
    <w:uiPriority w:val="34"/>
    <w:qFormat/>
    <w:rsid w:val="0087312A"/>
    <w:pPr>
      <w:ind w:left="720"/>
      <w:contextualSpacing/>
    </w:pPr>
    <w:rPr>
      <w:rFonts w:eastAsia="Times New Roman" w:cs="Times New Roman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E06DBE"/>
    <w:rPr>
      <w:rFonts w:ascii="Calibri" w:eastAsia="Times New Roman" w:hAnsi="Calibri" w:cs="Times New Roman"/>
      <w:b/>
      <w:bCs/>
      <w:lang w:val="ro-RO" w:eastAsia="zh-CN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E06DBE"/>
    <w:rPr>
      <w:rFonts w:ascii="Calibri" w:eastAsia="Times New Roman" w:hAnsi="Calibri" w:cs="Times New Roman"/>
      <w:i/>
      <w:iCs/>
      <w:sz w:val="24"/>
      <w:szCs w:val="24"/>
      <w:lang w:val="ro-RO" w:eastAsia="zh-CN"/>
    </w:rPr>
  </w:style>
  <w:style w:type="character" w:styleId="Hyperlink">
    <w:name w:val="Hyperlink"/>
    <w:rsid w:val="00E06DBE"/>
    <w:rPr>
      <w:color w:val="0000FF"/>
      <w:u w:val="single"/>
    </w:rPr>
  </w:style>
  <w:style w:type="paragraph" w:styleId="BodyText">
    <w:name w:val="Body Text"/>
    <w:basedOn w:val="Normal"/>
    <w:link w:val="BodyTextChar"/>
    <w:rsid w:val="00E06DBE"/>
    <w:pPr>
      <w:spacing w:after="140" w:line="288" w:lineRule="auto"/>
    </w:pPr>
  </w:style>
  <w:style w:type="character" w:customStyle="1" w:styleId="BodyTextChar">
    <w:name w:val="Body Text Char"/>
    <w:basedOn w:val="DefaultParagraphFont"/>
    <w:link w:val="BodyText"/>
    <w:rsid w:val="00E06DBE"/>
    <w:rPr>
      <w:rFonts w:ascii="Arial" w:eastAsia="Calibri" w:hAnsi="Arial" w:cs="Arial"/>
      <w:sz w:val="24"/>
      <w:szCs w:val="24"/>
      <w:lang w:val="ro-RO" w:eastAsia="zh-CN"/>
    </w:rPr>
  </w:style>
  <w:style w:type="paragraph" w:styleId="Header">
    <w:name w:val="header"/>
    <w:basedOn w:val="Normal"/>
    <w:link w:val="HeaderChar"/>
    <w:unhideWhenUsed/>
    <w:rsid w:val="00E06DBE"/>
    <w:pPr>
      <w:tabs>
        <w:tab w:val="center" w:pos="4536"/>
        <w:tab w:val="right" w:pos="9072"/>
      </w:tabs>
    </w:pPr>
    <w:rPr>
      <w:rFonts w:cs="Times New Roman"/>
      <w:lang w:val="x-none"/>
    </w:rPr>
  </w:style>
  <w:style w:type="character" w:customStyle="1" w:styleId="HeaderChar">
    <w:name w:val="Header Char"/>
    <w:basedOn w:val="DefaultParagraphFont"/>
    <w:link w:val="Header"/>
    <w:rsid w:val="00E06DBE"/>
    <w:rPr>
      <w:rFonts w:ascii="Arial" w:eastAsia="Calibri" w:hAnsi="Arial" w:cs="Times New Roman"/>
      <w:sz w:val="24"/>
      <w:szCs w:val="24"/>
      <w:lang w:val="x-none" w:eastAsia="zh-CN"/>
    </w:rPr>
  </w:style>
  <w:style w:type="paragraph" w:styleId="Footer">
    <w:name w:val="footer"/>
    <w:basedOn w:val="Normal"/>
    <w:link w:val="FooterChar"/>
    <w:uiPriority w:val="99"/>
    <w:unhideWhenUsed/>
    <w:rsid w:val="00E06DBE"/>
    <w:pPr>
      <w:tabs>
        <w:tab w:val="center" w:pos="4536"/>
        <w:tab w:val="right" w:pos="9072"/>
      </w:tabs>
    </w:pPr>
    <w:rPr>
      <w:rFonts w:cs="Times New Roman"/>
      <w:lang w:val="x-none"/>
    </w:rPr>
  </w:style>
  <w:style w:type="character" w:customStyle="1" w:styleId="FooterChar">
    <w:name w:val="Footer Char"/>
    <w:basedOn w:val="DefaultParagraphFont"/>
    <w:link w:val="Footer"/>
    <w:uiPriority w:val="99"/>
    <w:rsid w:val="00E06DBE"/>
    <w:rPr>
      <w:rFonts w:ascii="Arial" w:eastAsia="Calibri" w:hAnsi="Arial" w:cs="Times New Roman"/>
      <w:sz w:val="24"/>
      <w:szCs w:val="24"/>
      <w:lang w:val="x-none" w:eastAsia="zh-CN"/>
    </w:rPr>
  </w:style>
  <w:style w:type="character" w:customStyle="1" w:styleId="ListParagraphChar">
    <w:name w:val="List Paragraph Char"/>
    <w:aliases w:val="Normal bullet 2 Char,lp1 Char,Heading x1 Char,Antes de enumeración Char,body 2 Char,List Paragraph1 Char,List Paragraph11 Char,Listă colorată - Accentuare 11 Char,Bullet Char,Citation List Char,Cablenet Char,Akapit z listą BS Char"/>
    <w:link w:val="ListParagraph"/>
    <w:uiPriority w:val="1"/>
    <w:locked/>
    <w:rsid w:val="00E06DBE"/>
    <w:rPr>
      <w:rFonts w:ascii="Courier New" w:eastAsia="Times New Roman" w:hAnsi="Courier New" w:cs="Times New Roman"/>
      <w:sz w:val="24"/>
      <w:szCs w:val="24"/>
    </w:rPr>
  </w:style>
  <w:style w:type="paragraph" w:styleId="BodyTextIndent">
    <w:name w:val="Body Text Indent"/>
    <w:basedOn w:val="Normal"/>
    <w:link w:val="BodyTextIndentChar"/>
    <w:uiPriority w:val="99"/>
    <w:semiHidden/>
    <w:unhideWhenUsed/>
    <w:rsid w:val="00E06DBE"/>
    <w:pPr>
      <w:spacing w:after="120"/>
      <w:ind w:left="360"/>
    </w:pPr>
  </w:style>
  <w:style w:type="character" w:customStyle="1" w:styleId="BodyTextIndentChar">
    <w:name w:val="Body Text Indent Char"/>
    <w:basedOn w:val="DefaultParagraphFont"/>
    <w:link w:val="BodyTextIndent"/>
    <w:uiPriority w:val="99"/>
    <w:semiHidden/>
    <w:rsid w:val="00E06DBE"/>
    <w:rPr>
      <w:rFonts w:ascii="Arial" w:eastAsia="Calibri" w:hAnsi="Arial" w:cs="Arial"/>
      <w:sz w:val="24"/>
      <w:szCs w:val="24"/>
      <w:lang w:val="ro-RO" w:eastAsia="zh-CN"/>
    </w:rPr>
  </w:style>
  <w:style w:type="paragraph" w:styleId="NoSpacing">
    <w:name w:val="No Spacing"/>
    <w:uiPriority w:val="1"/>
    <w:qFormat/>
    <w:rsid w:val="00E06DBE"/>
    <w:pPr>
      <w:suppressAutoHyphens/>
      <w:spacing w:after="0" w:line="240" w:lineRule="auto"/>
    </w:pPr>
    <w:rPr>
      <w:rFonts w:ascii="Arial" w:eastAsia="Calibri" w:hAnsi="Arial" w:cs="Arial"/>
      <w:sz w:val="24"/>
      <w:szCs w:val="24"/>
      <w:lang w:val="ro-RO" w:eastAsia="zh-CN"/>
    </w:rPr>
  </w:style>
  <w:style w:type="paragraph" w:styleId="BodyTextIndent2">
    <w:name w:val="Body Text Indent 2"/>
    <w:basedOn w:val="Normal"/>
    <w:link w:val="BodyTextIndent2Char"/>
    <w:uiPriority w:val="99"/>
    <w:semiHidden/>
    <w:unhideWhenUsed/>
    <w:rsid w:val="00E06DBE"/>
    <w:pPr>
      <w:spacing w:after="120" w:line="480" w:lineRule="auto"/>
      <w:ind w:left="360"/>
    </w:p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rsid w:val="00E06DBE"/>
    <w:rPr>
      <w:rFonts w:ascii="Arial" w:eastAsia="Calibri" w:hAnsi="Arial" w:cs="Arial"/>
      <w:sz w:val="24"/>
      <w:szCs w:val="24"/>
      <w:lang w:val="ro-RO" w:eastAsia="zh-CN"/>
    </w:rPr>
  </w:style>
  <w:style w:type="character" w:customStyle="1" w:styleId="c4z29wjxl">
    <w:name w:val="c4_z29wjxl"/>
    <w:basedOn w:val="DefaultParagraphFont"/>
    <w:rsid w:val="0087670B"/>
  </w:style>
  <w:style w:type="character" w:customStyle="1" w:styleId="efq7">
    <w:name w:val="e_fq7"/>
    <w:basedOn w:val="DefaultParagraphFont"/>
    <w:rsid w:val="0087670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primariapuscasi@yahoo.com" TargetMode="External"/><Relationship Id="rId13" Type="http://schemas.openxmlformats.org/officeDocument/2006/relationships/header" Target="header3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315</TotalTime>
  <Pages>4</Pages>
  <Words>1191</Words>
  <Characters>6790</Characters>
  <Application>Microsoft Office Word</Application>
  <DocSecurity>0</DocSecurity>
  <Lines>56</Lines>
  <Paragraphs>15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7966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</cp:revision>
  <cp:lastPrinted>2023-03-06T12:57:00Z</cp:lastPrinted>
  <dcterms:created xsi:type="dcterms:W3CDTF">2023-03-06T05:56:00Z</dcterms:created>
  <dcterms:modified xsi:type="dcterms:W3CDTF">2023-03-06T12:59:00Z</dcterms:modified>
</cp:coreProperties>
</file>